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532" w:rsidRDefault="00527532">
      <w:pPr>
        <w:pStyle w:val="afff2"/>
        <w:framePr w:w="10015" w:wrap="around"/>
        <w:rPr>
          <w:color w:val="000000"/>
        </w:rPr>
      </w:pPr>
      <w:bookmarkStart w:id="0" w:name="SectionMark0"/>
      <w:bookmarkStart w:id="1" w:name="_GoBack"/>
      <w:bookmarkEnd w:id="1"/>
      <w:r>
        <w:rPr>
          <w:rFonts w:hint="eastAsia"/>
          <w:color w:val="000000"/>
          <w:spacing w:val="-20"/>
        </w:rPr>
        <w:t>中华人民共和国教育行业标</w:t>
      </w:r>
      <w:r>
        <w:rPr>
          <w:rFonts w:hint="eastAsia"/>
          <w:color w:val="000000"/>
        </w:rPr>
        <w:t>准</w:t>
      </w:r>
    </w:p>
    <w:p w:rsidR="00527532" w:rsidRDefault="00600250">
      <w:pPr>
        <w:pStyle w:val="afffff0"/>
        <w:framePr w:wrap="around"/>
        <w:rPr>
          <w:color w:val="000000"/>
        </w:rPr>
      </w:pPr>
      <w:r>
        <w:rPr>
          <w:noProof/>
          <w:color w:val="000000"/>
        </w:rPr>
        <w:drawing>
          <wp:inline distT="0" distB="0" distL="0" distR="0">
            <wp:extent cx="1266825" cy="6953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695325"/>
                    </a:xfrm>
                    <a:prstGeom prst="rect">
                      <a:avLst/>
                    </a:prstGeom>
                    <a:noFill/>
                    <a:ln>
                      <a:noFill/>
                    </a:ln>
                    <a:effectLst/>
                  </pic:spPr>
                </pic:pic>
              </a:graphicData>
            </a:graphic>
          </wp:inline>
        </w:drawing>
      </w:r>
    </w:p>
    <w:p w:rsidR="00527532" w:rsidRDefault="00600250">
      <w:pPr>
        <w:pStyle w:val="affff3"/>
        <w:spacing w:line="300" w:lineRule="auto"/>
        <w:rPr>
          <w:color w:val="000000"/>
          <w:sz w:val="21"/>
        </w:rPr>
      </w:pPr>
      <w:r>
        <w:rPr>
          <w:noProof/>
          <w:color w:val="000000"/>
          <w:sz w:val="21"/>
        </w:rPr>
        <mc:AlternateContent>
          <mc:Choice Requires="wps">
            <w:drawing>
              <wp:anchor distT="0" distB="0" distL="114300" distR="114300" simplePos="0" relativeHeight="251656704" behindDoc="0" locked="1" layoutInCell="1" allowOverlap="1">
                <wp:simplePos x="0" y="0"/>
                <wp:positionH relativeFrom="margin">
                  <wp:posOffset>137160</wp:posOffset>
                </wp:positionH>
                <wp:positionV relativeFrom="margin">
                  <wp:posOffset>3635375</wp:posOffset>
                </wp:positionV>
                <wp:extent cx="5706110" cy="2218690"/>
                <wp:effectExtent l="0" t="4445" r="0" b="0"/>
                <wp:wrapNone/>
                <wp:docPr id="7"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2218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7532" w:rsidRDefault="00527532">
                            <w:pPr>
                              <w:pStyle w:val="afff8"/>
                            </w:pPr>
                            <w:r>
                              <w:rPr>
                                <w:rFonts w:hint="eastAsia"/>
                              </w:rPr>
                              <w:t>高等学校实验室消防安全管理规范</w:t>
                            </w:r>
                          </w:p>
                          <w:p w:rsidR="00527532" w:rsidRDefault="00527532">
                            <w:pPr>
                              <w:pStyle w:val="afff6"/>
                            </w:pPr>
                            <w:r>
                              <w:rPr>
                                <w:rFonts w:ascii="黑体" w:eastAsia="黑体" w:hAnsi="黑体"/>
                                <w:szCs w:val="28"/>
                              </w:rPr>
                              <w:t>S</w:t>
                            </w:r>
                            <w:r>
                              <w:rPr>
                                <w:rFonts w:ascii="黑体" w:eastAsia="黑体" w:hAnsi="黑体" w:hint="eastAsia"/>
                                <w:szCs w:val="28"/>
                              </w:rPr>
                              <w:t>pecifications for</w:t>
                            </w:r>
                            <w:r>
                              <w:rPr>
                                <w:rFonts w:ascii="黑体" w:eastAsia="黑体" w:hAnsi="黑体"/>
                                <w:szCs w:val="28"/>
                              </w:rPr>
                              <w:t xml:space="preserve"> </w:t>
                            </w:r>
                            <w:r>
                              <w:rPr>
                                <w:rFonts w:ascii="黑体" w:eastAsia="黑体" w:hAnsi="黑体" w:hint="eastAsia"/>
                                <w:szCs w:val="28"/>
                              </w:rPr>
                              <w:t xml:space="preserve">fire safety management </w:t>
                            </w:r>
                            <w:r>
                              <w:rPr>
                                <w:rFonts w:ascii="黑体" w:eastAsia="黑体" w:hAnsi="黑体"/>
                                <w:szCs w:val="28"/>
                              </w:rPr>
                              <w:t>of</w:t>
                            </w:r>
                            <w:r>
                              <w:rPr>
                                <w:rFonts w:ascii="黑体" w:eastAsia="黑体" w:hAnsi="黑体" w:hint="eastAsia"/>
                                <w:szCs w:val="28"/>
                              </w:rPr>
                              <w:t xml:space="preserve"> laboratories in colleges and universities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fmFrame4" o:spid="_x0000_s1026" type="#_x0000_t202" style="position:absolute;left:0;text-align:left;margin-left:10.8pt;margin-top:286.25pt;width:449.3pt;height:174.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0seQIAAP4EAAAOAAAAZHJzL2Uyb0RvYy54bWysVNuO2yAQfa/Uf0C8Z32Rc7EVZ7XJ1lWl&#10;7UXa9gMI4BgVgwsk9rbqv3fAcXa7baWqqh/wAMNhZs4Z1tdDK9GJGyu0KnFyFWPEFdVMqEOJP32s&#10;ZiuMrCOKEakVL/EDt/h68/LFuu8KnupGS8YNAhBli74rceNcV0SRpQ1vib3SHVewWWvTEgdTc4iY&#10;IT2gtzJK43gR9dqwzmjKrYXV23ETbwJ+XXPq3te15Q7JEkNsLowmjHs/Rps1KQ6GdI2g5zDIP0TR&#10;EqHg0gvULXEEHY34BaoV1Gira3dFdRvpuhaUhxwgmyR+ls19QzoecoHi2O5SJvv/YOm70weDBCvx&#10;EiNFWqCobisDRuZr03e2AJf7DpzcsNUDcBzytN2dpp8tUnrXEHXgN8bovuGEQWyJPxk9OTriWA+y&#10;799qBpeQo9MBaKhN6wsHpUCADhw9XHjhg0MUFufLeJEksEVhL02T1SIPzEWkmI53xrrXXLfIGyU2&#10;QHyAJ6c763w4pJhc/G1WS8EqIWWYmMN+Jw06ERBJFb6QwTM3qbyz0v7YiDiuQJRwh9/z8QbSv+VJ&#10;msXbNJ9Vi9VyllXZfJYv49UsTvJtvoizPLutvvsAk6xoBGNc3QnFJwEm2d8RfG6FUTpBgqgvcT5P&#10;5yNHf0wyDt/vkmyFg36Uoi3x6uJECs/sK8UgbVI4IuRoRz+HH6oMNZj+oSpBB576UQRu2A+A4sWx&#10;1+wBFGE08AXcwiMCRqPNV4x6aMgS2y9HYjhG8o0CVfnunQwzGfvJIIrC0RI7jEZz58YuP3ZGHBpA&#10;HnWr9A0orxZBE49RnPUKTRaCPz8IvoufzoPX47O1+QEAAP//AwBQSwMEFAAGAAgAAAAhAM/pXPXg&#10;AAAACgEAAA8AAABkcnMvZG93bnJldi54bWxMj8FOwzAMhu9IvENkJC6IpY20wrqmE2xwY4eNaees&#10;8dqKxqmSdO3enuwEN1v+9Pv7i9VkOnZB51tLEtJZAgypsrqlWsLh+/P5FZgPirTqLKGEK3pYlfd3&#10;hcq1HWmHl32oWQwhnysJTQh9zrmvGjTKz2yPFG9n64wKcXU1106NMdx0XCRJxo1qKX5oVI/rBquf&#10;/WAkZBs3jDtaP20OH19q29fi+H49Svn4ML0tgQWcwh8MN/2oDmV0OtmBtGedBJFmkZQwfxFzYBFY&#10;iEQAO92GdAG8LPj/CuUvAAAA//8DAFBLAQItABQABgAIAAAAIQC2gziS/gAAAOEBAAATAAAAAAAA&#10;AAAAAAAAAAAAAABbQ29udGVudF9UeXBlc10ueG1sUEsBAi0AFAAGAAgAAAAhADj9If/WAAAAlAEA&#10;AAsAAAAAAAAAAAAAAAAALwEAAF9yZWxzLy5yZWxzUEsBAi0AFAAGAAgAAAAhAI2ZjSx5AgAA/gQA&#10;AA4AAAAAAAAAAAAAAAAALgIAAGRycy9lMm9Eb2MueG1sUEsBAi0AFAAGAAgAAAAhAM/pXPXgAAAA&#10;CgEAAA8AAAAAAAAAAAAAAAAA0wQAAGRycy9kb3ducmV2LnhtbFBLBQYAAAAABAAEAPMAAADgBQAA&#10;AAA=&#10;" stroked="f">
                <v:textbox inset="0,0,0,0">
                  <w:txbxContent>
                    <w:p w:rsidR="00527532" w:rsidRDefault="00527532">
                      <w:pPr>
                        <w:pStyle w:val="afff8"/>
                      </w:pPr>
                      <w:r>
                        <w:rPr>
                          <w:rFonts w:hint="eastAsia"/>
                        </w:rPr>
                        <w:t>高等学校实验室消防安全管理规范</w:t>
                      </w:r>
                    </w:p>
                    <w:p w:rsidR="00527532" w:rsidRDefault="00527532">
                      <w:pPr>
                        <w:pStyle w:val="afff6"/>
                      </w:pPr>
                      <w:r>
                        <w:rPr>
                          <w:rFonts w:ascii="黑体" w:eastAsia="黑体" w:hAnsi="黑体"/>
                          <w:szCs w:val="28"/>
                        </w:rPr>
                        <w:t>S</w:t>
                      </w:r>
                      <w:r>
                        <w:rPr>
                          <w:rFonts w:ascii="黑体" w:eastAsia="黑体" w:hAnsi="黑体" w:hint="eastAsia"/>
                          <w:szCs w:val="28"/>
                        </w:rPr>
                        <w:t>pecifications for</w:t>
                      </w:r>
                      <w:r>
                        <w:rPr>
                          <w:rFonts w:ascii="黑体" w:eastAsia="黑体" w:hAnsi="黑体"/>
                          <w:szCs w:val="28"/>
                        </w:rPr>
                        <w:t xml:space="preserve"> </w:t>
                      </w:r>
                      <w:r>
                        <w:rPr>
                          <w:rFonts w:ascii="黑体" w:eastAsia="黑体" w:hAnsi="黑体" w:hint="eastAsia"/>
                          <w:szCs w:val="28"/>
                        </w:rPr>
                        <w:t xml:space="preserve">fire safety management </w:t>
                      </w:r>
                      <w:r>
                        <w:rPr>
                          <w:rFonts w:ascii="黑体" w:eastAsia="黑体" w:hAnsi="黑体"/>
                          <w:szCs w:val="28"/>
                        </w:rPr>
                        <w:t>of</w:t>
                      </w:r>
                      <w:r>
                        <w:rPr>
                          <w:rFonts w:ascii="黑体" w:eastAsia="黑体" w:hAnsi="黑体" w:hint="eastAsia"/>
                          <w:szCs w:val="28"/>
                        </w:rPr>
                        <w:t xml:space="preserve"> laboratories in colleges and universities</w:t>
                      </w:r>
                    </w:p>
                  </w:txbxContent>
                </v:textbox>
                <w10:wrap anchorx="margin" anchory="margin"/>
                <w10:anchorlock/>
              </v:shape>
            </w:pict>
          </mc:Fallback>
        </mc:AlternateContent>
      </w:r>
      <w:r>
        <w:rPr>
          <w:noProof/>
          <w:color w:val="000000"/>
          <w:sz w:val="21"/>
        </w:rPr>
        <mc:AlternateContent>
          <mc:Choice Requires="wps">
            <w:drawing>
              <wp:anchor distT="0" distB="0" distL="114300" distR="114300" simplePos="0" relativeHeight="251655680" behindDoc="0" locked="1" layoutInCell="1" allowOverlap="1">
                <wp:simplePos x="0" y="0"/>
                <wp:positionH relativeFrom="margin">
                  <wp:posOffset>-137795</wp:posOffset>
                </wp:positionH>
                <wp:positionV relativeFrom="margin">
                  <wp:posOffset>59055</wp:posOffset>
                </wp:positionV>
                <wp:extent cx="1523365" cy="800100"/>
                <wp:effectExtent l="635" t="0" r="0" b="0"/>
                <wp:wrapNone/>
                <wp:docPr id="6"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C90" w:rsidRPr="00402D06" w:rsidRDefault="00527532">
                            <w:pPr>
                              <w:pStyle w:val="affff9"/>
                              <w:rPr>
                                <w:rFonts w:ascii="黑体" w:hAnsi="黑体"/>
                                <w:color w:val="000000"/>
                                <w:szCs w:val="21"/>
                              </w:rPr>
                            </w:pPr>
                            <w:r w:rsidRPr="00402D06">
                              <w:rPr>
                                <w:rFonts w:ascii="黑体" w:hAnsi="黑体"/>
                                <w:color w:val="000000"/>
                              </w:rPr>
                              <w:t xml:space="preserve">ICS </w:t>
                            </w:r>
                            <w:r w:rsidRPr="00402D06">
                              <w:rPr>
                                <w:rFonts w:ascii="黑体" w:hAnsi="黑体" w:hint="eastAsia"/>
                                <w:color w:val="000000"/>
                                <w:szCs w:val="21"/>
                              </w:rPr>
                              <w:t>03.180</w:t>
                            </w:r>
                            <w:r w:rsidR="00C5256D" w:rsidRPr="00402D06">
                              <w:rPr>
                                <w:rFonts w:ascii="黑体" w:hAnsi="黑体"/>
                                <w:color w:val="000000"/>
                                <w:szCs w:val="21"/>
                              </w:rPr>
                              <w:t xml:space="preserve"> </w:t>
                            </w:r>
                          </w:p>
                          <w:p w:rsidR="00DB681D" w:rsidRPr="00402D06" w:rsidRDefault="00A05C90">
                            <w:pPr>
                              <w:pStyle w:val="affff9"/>
                              <w:rPr>
                                <w:rFonts w:ascii="黑体" w:hAnsi="黑体"/>
                                <w:color w:val="000000"/>
                                <w:szCs w:val="21"/>
                              </w:rPr>
                            </w:pPr>
                            <w:r w:rsidRPr="00402D06">
                              <w:rPr>
                                <w:rFonts w:ascii="黑体" w:hAnsi="黑体"/>
                                <w:color w:val="000000"/>
                                <w:szCs w:val="21"/>
                              </w:rPr>
                              <w:t xml:space="preserve">CCS </w:t>
                            </w:r>
                            <w:r w:rsidR="00DB681D" w:rsidRPr="00402D06">
                              <w:rPr>
                                <w:rFonts w:ascii="黑体" w:hAnsi="黑体"/>
                                <w:color w:val="000000"/>
                                <w:szCs w:val="21"/>
                              </w:rPr>
                              <w:t>C80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mFrame1" o:spid="_x0000_s1027" type="#_x0000_t202" style="position:absolute;left:0;text-align:left;margin-left:-10.85pt;margin-top:4.65pt;width:119.95pt;height:6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2LEfgIAAAQFAAAOAAAAZHJzL2Uyb0RvYy54bWysVG1vmzAQ/j5p/8Hy9xRISRpQSdWkY5rU&#10;vUjdfoBjTLAGPmY7ga7af9/ZLlm7F2maxgc447vHd/c858ursWvJUWgjQRU0OYspEYpDJdW+oJ8+&#10;lrMVJcYyVbEWlCjovTD0av3yxeXQ52IODbSV0ARBlMmHvqCNtX0eRYY3omPmDHqhcLMG3TGLS72P&#10;Ks0GRO/aaB7Hy2gAXfUauDAG/96ETbr2+HUtuH1f10ZY0hYUc7P+rf17597R+pLle836RvLHNNg/&#10;ZNExqfDQE9QNs4wctPwFqpNcg4HannHoIqhryYWvAatJ4p+quWtYL3wt2BzTn9pk/h8sf3f8oIms&#10;CrqkRLEOKaq7UqORuN4MvcnR5a5HJztuYESOfZ2mvwX+2RAF24apvbjWGoZGsApz85HRk9CAYxzI&#10;bngLFR7CDhY80FjrzjUOW0EQHTm6P/EiRku4O3IxPz9fLijhuLeKsVGeuIjlU3SvjX0toCPOKKhG&#10;3j06O94ai3Wg6+TiDjPQyqqUbesXer/btpocGWqk9I8rHUOeubXKOStwYWE7/MEk8Qy359L1nD9k&#10;yTyNN/NsVi5XF7O0TBez7CJezeIk22TLOM3Sm/KbSzBJ80ZWlVC3UolJf0n6d/w+TkJQjlcgGQqa&#10;LeaLQNEfi4z987siO2lxHFvZ+T6jWxgQR+wrVWHZLLdMtsGOnqfvW4Y9mL6+K14GjvmgATvuRq+2&#10;k7p2UN2jLjQgbUg+XiVoNKC/UjLgWBbUfDkwLShp3yjUlpvhydCTsZsMpjiGFtRSEsytDbN+6LXc&#10;N4gc1KvgGvVXSy8NJ9SQBWbuFjhqvobHa8HN8tO19/pxea2/AwAA//8DAFBLAwQUAAYACAAAACEA&#10;yxcbc98AAAAJAQAADwAAAGRycy9kb3ducmV2LnhtbEyPwU7DMBBE70j8g7VIXFDrxBGlpHEqaOEG&#10;h5aqZzfeJhHxOrKdJv17zAmOq3maeVusJ9OxCzrfWpKQzhNgSJXVLdUSDl/vsyUwHxRp1VlCCVf0&#10;sC5vbwqVazvSDi/7ULNYQj5XEpoQ+pxzXzVolJ/bHilmZ+uMCvF0NddOjbHcdFwkyYIb1VJcaFSP&#10;mwar7/1gJCy2bhh3tHnYHt4+1Gdfi+Pr9Sjl/d30sgIWcAp/MPzqR3Uoo9PJDqQ96yTMRPoUUQnP&#10;GbCYi3QpgJ0imD1mwMuC//+g/AEAAP//AwBQSwECLQAUAAYACAAAACEAtoM4kv4AAADhAQAAEwAA&#10;AAAAAAAAAAAAAAAAAAAAW0NvbnRlbnRfVHlwZXNdLnhtbFBLAQItABQABgAIAAAAIQA4/SH/1gAA&#10;AJQBAAALAAAAAAAAAAAAAAAAAC8BAABfcmVscy8ucmVsc1BLAQItABQABgAIAAAAIQBJQ2LEfgIA&#10;AAQFAAAOAAAAAAAAAAAAAAAAAC4CAABkcnMvZTJvRG9jLnhtbFBLAQItABQABgAIAAAAIQDLFxtz&#10;3wAAAAkBAAAPAAAAAAAAAAAAAAAAANgEAABkcnMvZG93bnJldi54bWxQSwUGAAAAAAQABADzAAAA&#10;5AUAAAAA&#10;" stroked="f">
                <v:textbox inset="0,0,0,0">
                  <w:txbxContent>
                    <w:p w:rsidR="00A05C90" w:rsidRPr="00402D06" w:rsidRDefault="00527532">
                      <w:pPr>
                        <w:pStyle w:val="affff9"/>
                        <w:rPr>
                          <w:rFonts w:ascii="黑体" w:hAnsi="黑体"/>
                          <w:color w:val="000000"/>
                          <w:szCs w:val="21"/>
                        </w:rPr>
                      </w:pPr>
                      <w:r w:rsidRPr="00402D06">
                        <w:rPr>
                          <w:rFonts w:ascii="黑体" w:hAnsi="黑体"/>
                          <w:color w:val="000000"/>
                        </w:rPr>
                        <w:t xml:space="preserve">ICS </w:t>
                      </w:r>
                      <w:r w:rsidRPr="00402D06">
                        <w:rPr>
                          <w:rFonts w:ascii="黑体" w:hAnsi="黑体" w:hint="eastAsia"/>
                          <w:color w:val="000000"/>
                          <w:szCs w:val="21"/>
                        </w:rPr>
                        <w:t>03.180</w:t>
                      </w:r>
                      <w:r w:rsidR="00C5256D" w:rsidRPr="00402D06">
                        <w:rPr>
                          <w:rFonts w:ascii="黑体" w:hAnsi="黑体"/>
                          <w:color w:val="000000"/>
                          <w:szCs w:val="21"/>
                        </w:rPr>
                        <w:t xml:space="preserve"> </w:t>
                      </w:r>
                    </w:p>
                    <w:p w:rsidR="00DB681D" w:rsidRPr="00402D06" w:rsidRDefault="00A05C90">
                      <w:pPr>
                        <w:pStyle w:val="affff9"/>
                        <w:rPr>
                          <w:rFonts w:ascii="黑体" w:hAnsi="黑体"/>
                          <w:color w:val="000000"/>
                          <w:szCs w:val="21"/>
                        </w:rPr>
                      </w:pPr>
                      <w:r w:rsidRPr="00402D06">
                        <w:rPr>
                          <w:rFonts w:ascii="黑体" w:hAnsi="黑体"/>
                          <w:color w:val="000000"/>
                          <w:szCs w:val="21"/>
                        </w:rPr>
                        <w:t xml:space="preserve">CCS </w:t>
                      </w:r>
                      <w:r w:rsidR="00DB681D" w:rsidRPr="00402D06">
                        <w:rPr>
                          <w:rFonts w:ascii="黑体" w:hAnsi="黑体"/>
                          <w:color w:val="000000"/>
                          <w:szCs w:val="21"/>
                        </w:rPr>
                        <w:t>C80</w:t>
                      </w:r>
                    </w:p>
                  </w:txbxContent>
                </v:textbox>
                <w10:wrap anchorx="margin" anchory="margin"/>
                <w10:anchorlock/>
              </v:shape>
            </w:pict>
          </mc:Fallback>
        </mc:AlternateContent>
      </w:r>
    </w:p>
    <w:p w:rsidR="00527532" w:rsidRDefault="00527532">
      <w:pPr>
        <w:rPr>
          <w:color w:val="000000"/>
        </w:rPr>
      </w:pPr>
    </w:p>
    <w:p w:rsidR="00527532" w:rsidRDefault="00527532">
      <w:pPr>
        <w:rPr>
          <w:color w:val="000000"/>
        </w:rPr>
      </w:pPr>
    </w:p>
    <w:p w:rsidR="00527532" w:rsidRDefault="00527532">
      <w:pPr>
        <w:rPr>
          <w:color w:val="000000"/>
        </w:rPr>
      </w:pPr>
    </w:p>
    <w:p w:rsidR="00995823" w:rsidRDefault="00995823" w:rsidP="00402D06">
      <w:pPr>
        <w:pStyle w:val="25"/>
        <w:framePr w:wrap="around" w:hAnchor="page" w:x="1633" w:y="4537"/>
        <w:rPr>
          <w:color w:val="000000"/>
        </w:rPr>
      </w:pPr>
    </w:p>
    <w:p w:rsidR="00995823" w:rsidRDefault="00995823" w:rsidP="00402D06">
      <w:pPr>
        <w:pStyle w:val="25"/>
        <w:framePr w:wrap="around" w:hAnchor="page" w:x="1633" w:y="4537"/>
        <w:rPr>
          <w:color w:val="000000"/>
        </w:rPr>
      </w:pPr>
    </w:p>
    <w:p w:rsidR="00995823" w:rsidRDefault="00995823" w:rsidP="00995823">
      <w:pPr>
        <w:pStyle w:val="25"/>
        <w:framePr w:w="0" w:hRule="auto" w:wrap="auto" w:vAnchor="margin" w:hAnchor="text" w:yAlign="inline"/>
        <w:rPr>
          <w:rFonts w:ascii="黑体" w:eastAsia="黑体" w:hAnsi="黑体"/>
          <w:color w:val="000000"/>
          <w:lang w:val="fr-FR"/>
        </w:rPr>
      </w:pPr>
      <w:r>
        <w:rPr>
          <w:rFonts w:ascii="黑体" w:eastAsia="黑体" w:hAnsi="黑体" w:hint="eastAsia"/>
          <w:color w:val="000000"/>
        </w:rPr>
        <w:t>JY</w:t>
      </w:r>
      <w:r>
        <w:rPr>
          <w:rFonts w:ascii="黑体" w:eastAsia="黑体" w:hAnsi="黑体"/>
          <w:color w:val="000000"/>
          <w:lang w:val="fr-FR"/>
        </w:rPr>
        <w:t xml:space="preserve">/T </w:t>
      </w:r>
      <w:r w:rsidR="00A05C90">
        <w:rPr>
          <w:rFonts w:ascii="黑体" w:eastAsia="黑体" w:hAnsi="黑体"/>
          <w:color w:val="000000"/>
        </w:rPr>
        <w:t>0616</w:t>
      </w:r>
      <w:r>
        <w:rPr>
          <w:rFonts w:ascii="黑体" w:eastAsia="黑体" w:hAnsi="黑体"/>
          <w:color w:val="000000"/>
          <w:lang w:val="fr-FR"/>
        </w:rPr>
        <w:t>—</w:t>
      </w:r>
      <w:r w:rsidR="00A05C90">
        <w:rPr>
          <w:rFonts w:ascii="黑体" w:eastAsia="黑体" w:hAnsi="黑体"/>
          <w:color w:val="000000"/>
        </w:rPr>
        <w:t>2023</w:t>
      </w:r>
    </w:p>
    <w:p w:rsidR="00527532" w:rsidRDefault="00527532" w:rsidP="00402D06">
      <w:pPr>
        <w:jc w:val="right"/>
        <w:rPr>
          <w:color w:val="000000"/>
        </w:rPr>
      </w:pPr>
    </w:p>
    <w:p w:rsidR="00527532" w:rsidRDefault="00600250">
      <w:pPr>
        <w:rPr>
          <w:color w:val="000000"/>
        </w:rPr>
      </w:pP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-120650</wp:posOffset>
                </wp:positionH>
                <wp:positionV relativeFrom="paragraph">
                  <wp:posOffset>123190</wp:posOffset>
                </wp:positionV>
                <wp:extent cx="6299835" cy="0"/>
                <wp:effectExtent l="8255" t="10160" r="6985" b="8890"/>
                <wp:wrapNone/>
                <wp:docPr id="5"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261D26" id="直线 1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9.7pt" to="486.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FxIwIAACwEAAAOAAAAZHJzL2Uyb0RvYy54bWysU8uO0zAU3SPxD5b3bZJOptNGTUcoadkM&#10;UGmGD3Btp7FwbMt2m1aIL+E3WM2Gz5nf4Np9QGGDEFk4fpx7fO6517P7fSfRjlsntCpxNkwx4opq&#10;JtSmxB+floMJRs4TxYjUipf4wB2+n79+NetNwUe61ZJxi4BEuaI3JW69N0WSONryjrihNlzBYaNt&#10;Rzws7SZhlvTA3slklKbjpNeWGaspdw526+Mhnkf+puHUf2gaxz2SJQZtPo42juswJvMZKTaWmFbQ&#10;kwzyDyo6IhRceqGqiSdoa8UfVJ2gVjvd+CHVXaKbRlAec4BssvS3bB5bYnjMBcxx5mKT+3+09P1u&#10;ZZFgJb7FSJEOSvTy9dvL83eUZcGc3rgCMJVa2ZAe3atH86DpJ4eUrlqiNjyKfDoYiIwRyVVIWDgD&#10;V6z7d5oBhmy9jk7tG9sFSvAA7WNBDpeC8L1HFDbHo+l0cgPK6PksIcU50Fjn33LdoTApsRQqeEUK&#10;sntwHqQD9AwJ20ovhZSx3lKhHtSO7tI0RjgtBQunAefsZl1Ji3YktEz8ghHAdgWzeqtYZGs5YYvT&#10;3BMhj3PASxX4IBfQc5ode+LzNJ0uJotJPshH48UgT+t68GZZ5YPxMru7rW/qqqqzL0FalhetYIyr&#10;oO7cn1n+d/U/vZRjZ1069OJDcs0eUwSx538UHYsZ6nfshLVmh5UNboS6QktG8On5hJ7/dR1RPx/5&#10;/AcAAAD//wMAUEsDBBQABgAIAAAAIQAJ9P+H3wAAAAkBAAAPAAAAZHJzL2Rvd25yZXYueG1sTI/B&#10;TsMwEETvSPyDtUjcWicF0STEqRCoqkC9tEXi6sZLHIjXaey24e9ZxAGOOzOafVMuRteJEw6h9aQg&#10;nSYgkGpvWmoUvO6WkwxEiJqM7jyhgi8MsKguL0pdGH+mDZ62sRFcQqHQCmyMfSFlqC06Haa+R2Lv&#10;3Q9ORz6HRppBn7ncdXKWJHfS6Zb4g9U9PlqsP7dHp0A/rTbxLZu9zNtnu/7YLQ8rmx2Uur4aH+5B&#10;RBzjXxh+8BkdKmba+yOZIDoFkzTnLZGN/BYEB/L5TQpi/yvIqpT/F1TfAAAA//8DAFBLAQItABQA&#10;BgAIAAAAIQC2gziS/gAAAOEBAAATAAAAAAAAAAAAAAAAAAAAAABbQ29udGVudF9UeXBlc10ueG1s&#10;UEsBAi0AFAAGAAgAAAAhADj9If/WAAAAlAEAAAsAAAAAAAAAAAAAAAAALwEAAF9yZWxzLy5yZWxz&#10;UEsBAi0AFAAGAAgAAAAhAI9SAXEjAgAALAQAAA4AAAAAAAAAAAAAAAAALgIAAGRycy9lMm9Eb2Mu&#10;eG1sUEsBAi0AFAAGAAgAAAAhAAn0/4ffAAAACQEAAA8AAAAAAAAAAAAAAAAAfQQAAGRycy9kb3du&#10;cmV2LnhtbFBLBQYAAAAABAAEAPMAAACJBQAAAAA=&#10;" strokeweight="1pt"/>
            </w:pict>
          </mc:Fallback>
        </mc:AlternateContent>
      </w:r>
    </w:p>
    <w:p w:rsidR="00527532" w:rsidRDefault="00527532">
      <w:pPr>
        <w:rPr>
          <w:color w:val="000000"/>
        </w:rPr>
      </w:pPr>
    </w:p>
    <w:p w:rsidR="00527532" w:rsidRDefault="00527532">
      <w:pPr>
        <w:rPr>
          <w:color w:val="000000"/>
        </w:rPr>
      </w:pPr>
    </w:p>
    <w:p w:rsidR="00527532" w:rsidRDefault="00527532">
      <w:pPr>
        <w:rPr>
          <w:color w:val="000000"/>
        </w:rPr>
      </w:pPr>
    </w:p>
    <w:p w:rsidR="00527532" w:rsidRDefault="00527532">
      <w:pPr>
        <w:rPr>
          <w:color w:val="000000"/>
        </w:rPr>
      </w:pPr>
    </w:p>
    <w:p w:rsidR="00527532" w:rsidRDefault="00527532">
      <w:pPr>
        <w:rPr>
          <w:color w:val="000000"/>
        </w:rPr>
      </w:pPr>
    </w:p>
    <w:p w:rsidR="00527532" w:rsidRDefault="00527532">
      <w:pPr>
        <w:rPr>
          <w:color w:val="000000"/>
        </w:rPr>
      </w:pPr>
    </w:p>
    <w:p w:rsidR="00527532" w:rsidRDefault="00527532">
      <w:pPr>
        <w:rPr>
          <w:color w:val="000000"/>
        </w:rPr>
      </w:pPr>
    </w:p>
    <w:p w:rsidR="00527532" w:rsidRDefault="00527532">
      <w:pPr>
        <w:rPr>
          <w:color w:val="000000"/>
        </w:rPr>
      </w:pPr>
    </w:p>
    <w:p w:rsidR="00527532" w:rsidRDefault="00527532">
      <w:pPr>
        <w:rPr>
          <w:color w:val="000000"/>
        </w:rPr>
      </w:pPr>
    </w:p>
    <w:p w:rsidR="00527532" w:rsidRDefault="00527532">
      <w:pPr>
        <w:rPr>
          <w:color w:val="000000"/>
        </w:rPr>
      </w:pPr>
    </w:p>
    <w:p w:rsidR="00527532" w:rsidRDefault="00527532">
      <w:pPr>
        <w:rPr>
          <w:color w:val="000000"/>
        </w:rPr>
      </w:pPr>
    </w:p>
    <w:p w:rsidR="00527532" w:rsidRDefault="00527532">
      <w:pPr>
        <w:rPr>
          <w:color w:val="000000"/>
        </w:rPr>
      </w:pPr>
    </w:p>
    <w:p w:rsidR="00527532" w:rsidRDefault="00527532">
      <w:pPr>
        <w:rPr>
          <w:color w:val="000000"/>
        </w:rPr>
      </w:pPr>
    </w:p>
    <w:p w:rsidR="00527532" w:rsidRDefault="00527532">
      <w:pPr>
        <w:rPr>
          <w:color w:val="000000"/>
        </w:rPr>
      </w:pPr>
    </w:p>
    <w:p w:rsidR="00527532" w:rsidRDefault="00527532">
      <w:pPr>
        <w:rPr>
          <w:color w:val="000000"/>
        </w:rPr>
      </w:pPr>
    </w:p>
    <w:p w:rsidR="00C5256D" w:rsidRDefault="00C5256D">
      <w:pPr>
        <w:rPr>
          <w:color w:val="000000"/>
        </w:rPr>
      </w:pPr>
    </w:p>
    <w:p w:rsidR="00C5256D" w:rsidRDefault="00C5256D">
      <w:pPr>
        <w:rPr>
          <w:color w:val="000000"/>
        </w:rPr>
      </w:pPr>
    </w:p>
    <w:p w:rsidR="00C5256D" w:rsidRDefault="00C5256D">
      <w:pPr>
        <w:rPr>
          <w:color w:val="000000"/>
        </w:rPr>
      </w:pPr>
    </w:p>
    <w:p w:rsidR="00995823" w:rsidRDefault="00995823">
      <w:pPr>
        <w:rPr>
          <w:color w:val="000000"/>
        </w:rPr>
      </w:pPr>
    </w:p>
    <w:p w:rsidR="00995823" w:rsidRDefault="00995823">
      <w:pPr>
        <w:rPr>
          <w:color w:val="000000"/>
        </w:rPr>
      </w:pPr>
    </w:p>
    <w:p w:rsidR="00995823" w:rsidRDefault="00995823">
      <w:pPr>
        <w:rPr>
          <w:color w:val="000000"/>
        </w:rPr>
      </w:pPr>
    </w:p>
    <w:p w:rsidR="00995823" w:rsidRDefault="00995823">
      <w:pPr>
        <w:rPr>
          <w:color w:val="000000"/>
        </w:rPr>
      </w:pPr>
    </w:p>
    <w:p w:rsidR="00C5256D" w:rsidRDefault="00C5256D">
      <w:pPr>
        <w:rPr>
          <w:color w:val="000000"/>
        </w:rPr>
      </w:pPr>
    </w:p>
    <w:p w:rsidR="00C5256D" w:rsidRDefault="00C5256D">
      <w:pPr>
        <w:rPr>
          <w:color w:val="000000"/>
        </w:rPr>
      </w:pPr>
    </w:p>
    <w:p w:rsidR="00995823" w:rsidRPr="00402D06" w:rsidRDefault="00600250" w:rsidP="00402D06">
      <w:pPr>
        <w:spacing w:afterLines="100" w:after="312"/>
        <w:rPr>
          <w:rFonts w:ascii="黑体" w:eastAsia="黑体" w:hAnsi="黑体"/>
          <w:color w:val="000000"/>
          <w:sz w:val="28"/>
        </w:rPr>
      </w:pPr>
      <w:r>
        <w:rPr>
          <w:noProof/>
          <w:color w:val="000000"/>
        </w:rPr>
        <mc:AlternateContent>
          <mc:Choice Requires="wps">
            <w:drawing>
              <wp:anchor distT="0" distB="0" distL="114300" distR="114300" simplePos="0" relativeHeight="251658752" behindDoc="0" locked="0" layoutInCell="1" allowOverlap="1">
                <wp:simplePos x="0" y="0"/>
                <wp:positionH relativeFrom="column">
                  <wp:posOffset>-6350</wp:posOffset>
                </wp:positionH>
                <wp:positionV relativeFrom="paragraph">
                  <wp:posOffset>351155</wp:posOffset>
                </wp:positionV>
                <wp:extent cx="5975985" cy="0"/>
                <wp:effectExtent l="8255" t="11430" r="6985" b="7620"/>
                <wp:wrapNone/>
                <wp:docPr id="4"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47F5B4" id="直线 1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7.65pt" to="470.0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PKRIgIAACwEAAAOAAAAZHJzL2Uyb0RvYy54bWysU0uu0zAUnSOxB8vzNklJ+9qo6RNKWiYP&#10;qPQeC3Btp7FwbMt2m1aIlbANRkxYztsG1+4HChOEyMDx59zjc8+9nt8fOon23DqhVYmzYYoRV1Qz&#10;obYl/vC0Gkwxcp4oRqRWvMRH7vD94uWLeW8KPtKtloxbBCTKFb0pceu9KZLE0ZZ3xA214QoOG207&#10;4mFptwmzpAf2TiajNJ0kvbbMWE25c7Bbnw7xIvI3Daf+fdM47pEsMWjzcbRx3IQxWcxJsbXEtIKe&#10;ZZB/UNERoeDSK1VNPEE7K/6g6gS12unGD6nuEt00gvKYA2STpb9l89gSw2MuYI4zV5vc/6Ol7/Zr&#10;iwQrcY6RIh2U6PnL1+dv31GWBXN64wrAVGptQ3r0oB7Ng6YfHVK6aona8ijy6WggMkYkNyFh4Qxc&#10;senfagYYsvM6OnVobBcowQN0iAU5XgvCDx5R2BzP7saz6RgjejlLSHEJNNb5N1x3KExKLIUKXpGC&#10;7B+cB+kAvUDCttIrIWWst1SoB7WjuzSNEU5LwcJpwDm73VTSoj0JLRO/YASw3cCs3ikW2VpO2PI8&#10;90TI0xzwUgU+yAX0nGennvg0S2fL6XKaD/LRZDnI07oevF5V+WCyyu7G9au6qursc5CW5UUrGOMq&#10;qLv0Z5b/Xf3PL+XUWdcOvfqQ3LLHFEHs5R9Fx2KG+p06YaPZcW2DG6Gu0JIRfH4+oed/XUfUz0e+&#10;+AEAAP//AwBQSwMEFAAGAAgAAAAhAP2OG0/fAAAACAEAAA8AAABkcnMvZG93bnJldi54bWxMj81O&#10;wzAQhO9IvIO1SNxaJ4XSEOJUCFRVVFz6I3HdxksciNdp7Lbh7THiAMfZWc18U8wH24oT9b5xrCAd&#10;JyCIK6cbrhXstotRBsIHZI2tY1LwRR7m5eVFgbl2Z17TaRNqEUPY56jAhNDlUvrKkEU/dh1x9N5d&#10;bzFE2ddS93iO4baVkyS5kxYbjg0GO3oyVH1ujlYBPi/X4S2brGbNi3n92C4OS5MdlLq+Gh4fQAQa&#10;wt8z/OBHdCgj094dWXvRKhilcUpQMJ3egIj+/W2Sgtj/HmRZyP8Dym8AAAD//wMAUEsBAi0AFAAG&#10;AAgAAAAhALaDOJL+AAAA4QEAABMAAAAAAAAAAAAAAAAAAAAAAFtDb250ZW50X1R5cGVzXS54bWxQ&#10;SwECLQAUAAYACAAAACEAOP0h/9YAAACUAQAACwAAAAAAAAAAAAAAAAAvAQAAX3JlbHMvLnJlbHNQ&#10;SwECLQAUAAYACAAAACEAO0TykSICAAAsBAAADgAAAAAAAAAAAAAAAAAuAgAAZHJzL2Uyb0RvYy54&#10;bWxQSwECLQAUAAYACAAAACEA/Y4bT98AAAAIAQAADwAAAAAAAAAAAAAAAAB8BAAAZHJzL2Rvd25y&#10;ZXYueG1sUEsFBgAAAAAEAAQA8wAAAIgFAAAAAA==&#10;" strokeweight="1pt"/>
            </w:pict>
          </mc:Fallback>
        </mc:AlternateContent>
      </w:r>
      <w:r w:rsidR="00B06E2B">
        <w:rPr>
          <w:rFonts w:ascii="黑体" w:eastAsia="黑体" w:hAnsi="黑体"/>
          <w:color w:val="000000"/>
          <w:sz w:val="28"/>
        </w:rPr>
        <w:t>2023</w:t>
      </w:r>
      <w:r w:rsidR="00995823" w:rsidRPr="00402D06">
        <w:rPr>
          <w:rFonts w:ascii="黑体" w:eastAsia="黑体" w:hAnsi="黑体" w:hint="eastAsia"/>
          <w:color w:val="000000"/>
          <w:sz w:val="28"/>
        </w:rPr>
        <w:t xml:space="preserve"> - </w:t>
      </w:r>
      <w:r w:rsidR="00B06E2B">
        <w:rPr>
          <w:rFonts w:ascii="黑体" w:eastAsia="黑体" w:hAnsi="黑体"/>
          <w:color w:val="000000"/>
          <w:sz w:val="28"/>
        </w:rPr>
        <w:t>06</w:t>
      </w:r>
      <w:r w:rsidR="00995823" w:rsidRPr="00402D06">
        <w:rPr>
          <w:rFonts w:ascii="黑体" w:eastAsia="黑体" w:hAnsi="黑体" w:hint="eastAsia"/>
          <w:color w:val="000000"/>
          <w:sz w:val="28"/>
        </w:rPr>
        <w:t xml:space="preserve"> - </w:t>
      </w:r>
      <w:r w:rsidR="00B06E2B">
        <w:rPr>
          <w:rFonts w:ascii="黑体" w:eastAsia="黑体" w:hAnsi="黑体"/>
          <w:color w:val="000000"/>
          <w:sz w:val="28"/>
        </w:rPr>
        <w:t>26</w:t>
      </w:r>
      <w:r w:rsidR="00995823" w:rsidRPr="00402D06">
        <w:rPr>
          <w:rFonts w:ascii="黑体" w:eastAsia="黑体" w:hAnsi="黑体" w:hint="eastAsia"/>
          <w:color w:val="000000"/>
          <w:sz w:val="28"/>
        </w:rPr>
        <w:t>发布</w:t>
      </w:r>
      <w:r w:rsidR="00995823">
        <w:rPr>
          <w:rFonts w:ascii="黑体" w:eastAsia="黑体" w:hAnsi="黑体" w:hint="eastAsia"/>
          <w:color w:val="000000"/>
          <w:sz w:val="28"/>
        </w:rPr>
        <w:t xml:space="preserve"> </w:t>
      </w:r>
      <w:r w:rsidR="00995823">
        <w:rPr>
          <w:rFonts w:ascii="黑体" w:eastAsia="黑体" w:hAnsi="黑体"/>
          <w:color w:val="000000"/>
          <w:sz w:val="28"/>
        </w:rPr>
        <w:t xml:space="preserve">                           </w:t>
      </w:r>
      <w:r w:rsidR="00B06E2B">
        <w:rPr>
          <w:rFonts w:ascii="黑体" w:eastAsia="黑体" w:hAnsi="黑体"/>
          <w:color w:val="000000"/>
          <w:sz w:val="28"/>
        </w:rPr>
        <w:t>2023</w:t>
      </w:r>
      <w:r w:rsidR="00995823" w:rsidRPr="00BB0F8C">
        <w:rPr>
          <w:rFonts w:ascii="黑体" w:eastAsia="黑体" w:hAnsi="黑体" w:hint="eastAsia"/>
          <w:color w:val="000000"/>
          <w:sz w:val="28"/>
        </w:rPr>
        <w:t xml:space="preserve"> - </w:t>
      </w:r>
      <w:r w:rsidR="00B06E2B">
        <w:rPr>
          <w:rFonts w:ascii="黑体" w:eastAsia="黑体" w:hAnsi="黑体"/>
          <w:color w:val="000000"/>
          <w:sz w:val="28"/>
        </w:rPr>
        <w:t>06</w:t>
      </w:r>
      <w:r w:rsidR="00995823" w:rsidRPr="00BB0F8C">
        <w:rPr>
          <w:rFonts w:ascii="黑体" w:eastAsia="黑体" w:hAnsi="黑体" w:hint="eastAsia"/>
          <w:color w:val="000000"/>
          <w:sz w:val="28"/>
        </w:rPr>
        <w:t xml:space="preserve"> </w:t>
      </w:r>
      <w:r w:rsidR="00995823">
        <w:rPr>
          <w:rFonts w:ascii="黑体" w:eastAsia="黑体" w:hAnsi="黑体"/>
          <w:color w:val="000000"/>
          <w:sz w:val="28"/>
        </w:rPr>
        <w:t>–</w:t>
      </w:r>
      <w:r w:rsidR="00B06E2B">
        <w:rPr>
          <w:rFonts w:ascii="黑体" w:eastAsia="黑体" w:hAnsi="黑体"/>
          <w:color w:val="000000"/>
          <w:sz w:val="28"/>
        </w:rPr>
        <w:t>26</w:t>
      </w:r>
      <w:r w:rsidR="00995823">
        <w:rPr>
          <w:rFonts w:ascii="黑体" w:eastAsia="黑体" w:hAnsi="黑体" w:hint="eastAsia"/>
          <w:color w:val="000000"/>
          <w:sz w:val="28"/>
        </w:rPr>
        <w:t>实施</w:t>
      </w:r>
    </w:p>
    <w:p w:rsidR="00995823" w:rsidRDefault="00600250" w:rsidP="00402D06">
      <w:pPr>
        <w:spacing w:line="240" w:lineRule="atLeast"/>
        <w:jc w:val="center"/>
        <w:rPr>
          <w:color w:val="000000"/>
        </w:rPr>
      </w:pPr>
      <w:r>
        <w:rPr>
          <w:noProof/>
          <w:color w:val="000000"/>
        </w:rPr>
        <w:drawing>
          <wp:inline distT="0" distB="0" distL="0" distR="0">
            <wp:extent cx="4324350" cy="400050"/>
            <wp:effectExtent l="0" t="0" r="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4350" cy="400050"/>
                    </a:xfrm>
                    <a:prstGeom prst="rect">
                      <a:avLst/>
                    </a:prstGeom>
                    <a:noFill/>
                    <a:ln>
                      <a:noFill/>
                    </a:ln>
                    <a:effectLst/>
                  </pic:spPr>
                </pic:pic>
              </a:graphicData>
            </a:graphic>
          </wp:inline>
        </w:drawing>
      </w:r>
    </w:p>
    <w:p w:rsidR="00527532" w:rsidRDefault="00527532" w:rsidP="00402D06">
      <w:pPr>
        <w:tabs>
          <w:tab w:val="left" w:pos="2093"/>
        </w:tabs>
        <w:rPr>
          <w:color w:val="000000"/>
        </w:rPr>
        <w:sectPr w:rsidR="00527532" w:rsidSect="00402D06">
          <w:headerReference w:type="even" r:id="rId10"/>
          <w:headerReference w:type="default" r:id="rId11"/>
          <w:footerReference w:type="even" r:id="rId12"/>
          <w:footerReference w:type="default" r:id="rId13"/>
          <w:headerReference w:type="first" r:id="rId14"/>
          <w:pgSz w:w="11907" w:h="16839"/>
          <w:pgMar w:top="567" w:right="1134" w:bottom="1134" w:left="1418" w:header="0" w:footer="0" w:gutter="0"/>
          <w:pgNumType w:start="1"/>
          <w:cols w:space="720"/>
          <w:titlePg/>
          <w:docGrid w:type="lines" w:linePitch="312"/>
        </w:sectPr>
      </w:pPr>
    </w:p>
    <w:p w:rsidR="00527532" w:rsidRDefault="00527532" w:rsidP="00402D06">
      <w:pPr>
        <w:pStyle w:val="affff"/>
        <w:spacing w:beforeLines="100" w:before="312" w:line="300" w:lineRule="auto"/>
        <w:rPr>
          <w:color w:val="000000"/>
        </w:rPr>
      </w:pPr>
      <w:bookmarkStart w:id="2" w:name="_Toc385235298"/>
      <w:bookmarkStart w:id="3" w:name="_Toc112464578"/>
      <w:bookmarkStart w:id="4" w:name="_Toc127460145"/>
      <w:bookmarkStart w:id="5" w:name="_Toc60680387"/>
      <w:bookmarkStart w:id="6" w:name="_Toc112408710"/>
      <w:bookmarkStart w:id="7" w:name="_Toc21765"/>
      <w:bookmarkStart w:id="8" w:name="_Toc18111"/>
      <w:bookmarkStart w:id="9" w:name="_Toc60680203"/>
      <w:bookmarkStart w:id="10" w:name="_Toc14458"/>
      <w:bookmarkStart w:id="11" w:name="_Toc109012452"/>
      <w:bookmarkStart w:id="12" w:name="_Toc98127419"/>
      <w:bookmarkStart w:id="13" w:name="_Toc109527580"/>
      <w:bookmarkStart w:id="14" w:name="_Toc127461531"/>
      <w:bookmarkStart w:id="15" w:name="_Toc112419228"/>
      <w:bookmarkStart w:id="16" w:name="_Toc218046925"/>
      <w:bookmarkStart w:id="17" w:name="_Toc112464398"/>
      <w:bookmarkStart w:id="18" w:name="_Toc119690916"/>
      <w:bookmarkStart w:id="19" w:name="_Toc29109626"/>
      <w:bookmarkStart w:id="20" w:name="SectionMark1"/>
      <w:bookmarkEnd w:id="0"/>
      <w:r>
        <w:rPr>
          <w:rFonts w:hint="eastAsia"/>
          <w:color w:val="000000"/>
        </w:rPr>
        <w:lastRenderedPageBreak/>
        <w:t>目    次</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527532" w:rsidRDefault="00527532">
      <w:pPr>
        <w:pStyle w:val="10"/>
        <w:rPr>
          <w:rFonts w:hAnsi="宋体"/>
          <w:noProof/>
          <w:color w:val="000000"/>
          <w:kern w:val="2"/>
          <w:szCs w:val="21"/>
        </w:rPr>
      </w:pPr>
      <w:r>
        <w:rPr>
          <w:rFonts w:hAnsi="宋体"/>
          <w:color w:val="000000"/>
          <w:szCs w:val="21"/>
        </w:rPr>
        <w:fldChar w:fldCharType="begin"/>
      </w:r>
      <w:r>
        <w:rPr>
          <w:rStyle w:val="aff8"/>
          <w:rFonts w:ascii="宋体" w:hAnsi="宋体"/>
          <w:color w:val="000000"/>
          <w:szCs w:val="21"/>
        </w:rPr>
        <w:instrText xml:space="preserve"> TOC \h \z \t "前言、引言标题,1,参考文献、索引标题,1,章标题,1,一级条标题,1,附录标识,1,附录表标题,1,附录章标题,2,附录一级条标题,3,目次、标准名称标题,1,标准章,2,样式1,3,样式2,2" </w:instrText>
      </w:r>
      <w:r>
        <w:rPr>
          <w:rFonts w:hAnsi="宋体"/>
          <w:color w:val="000000"/>
          <w:szCs w:val="21"/>
        </w:rPr>
        <w:fldChar w:fldCharType="separate"/>
      </w:r>
      <w:hyperlink w:anchor="_Toc127461532" w:history="1">
        <w:r>
          <w:rPr>
            <w:rStyle w:val="aff8"/>
            <w:rFonts w:ascii="宋体" w:hAnsi="宋体" w:hint="eastAsia"/>
            <w:noProof/>
            <w:color w:val="000000"/>
            <w:szCs w:val="21"/>
          </w:rPr>
          <w:t>前言</w:t>
        </w:r>
        <w:r>
          <w:rPr>
            <w:rFonts w:hAnsi="宋体"/>
            <w:noProof/>
            <w:color w:val="000000"/>
            <w:szCs w:val="21"/>
          </w:rPr>
          <w:tab/>
        </w:r>
        <w:r>
          <w:rPr>
            <w:rFonts w:hAnsi="宋体"/>
            <w:noProof/>
            <w:color w:val="000000"/>
            <w:szCs w:val="21"/>
          </w:rPr>
          <w:fldChar w:fldCharType="begin"/>
        </w:r>
        <w:r>
          <w:rPr>
            <w:rFonts w:hAnsi="宋体"/>
            <w:noProof/>
            <w:color w:val="000000"/>
            <w:szCs w:val="21"/>
          </w:rPr>
          <w:instrText xml:space="preserve"> PAGEREF _Toc127461532 \h </w:instrText>
        </w:r>
        <w:r>
          <w:rPr>
            <w:rFonts w:hAnsi="宋体"/>
            <w:noProof/>
            <w:color w:val="000000"/>
            <w:szCs w:val="21"/>
          </w:rPr>
        </w:r>
        <w:r>
          <w:rPr>
            <w:rFonts w:hAnsi="宋体"/>
            <w:noProof/>
            <w:color w:val="000000"/>
            <w:szCs w:val="21"/>
          </w:rPr>
          <w:fldChar w:fldCharType="separate"/>
        </w:r>
        <w:r w:rsidR="00E66A02">
          <w:rPr>
            <w:rFonts w:hAnsi="宋体"/>
            <w:noProof/>
            <w:color w:val="000000"/>
            <w:szCs w:val="21"/>
          </w:rPr>
          <w:t>III</w:t>
        </w:r>
        <w:r>
          <w:rPr>
            <w:rFonts w:hAnsi="宋体"/>
            <w:noProof/>
            <w:color w:val="000000"/>
            <w:szCs w:val="21"/>
          </w:rPr>
          <w:fldChar w:fldCharType="end"/>
        </w:r>
      </w:hyperlink>
    </w:p>
    <w:p w:rsidR="00527532" w:rsidRDefault="0065695E">
      <w:pPr>
        <w:pStyle w:val="10"/>
        <w:rPr>
          <w:rFonts w:hAnsi="宋体"/>
          <w:noProof/>
          <w:color w:val="000000"/>
          <w:kern w:val="2"/>
          <w:szCs w:val="21"/>
        </w:rPr>
      </w:pPr>
      <w:hyperlink w:anchor="_Toc127461533" w:history="1">
        <w:r w:rsidR="00527532">
          <w:rPr>
            <w:rStyle w:val="aff8"/>
            <w:rFonts w:ascii="宋体" w:hAnsi="宋体" w:hint="eastAsia"/>
            <w:noProof/>
            <w:color w:val="000000"/>
            <w:szCs w:val="21"/>
          </w:rPr>
          <w:t>引言</w:t>
        </w:r>
        <w:r w:rsidR="00527532">
          <w:rPr>
            <w:rFonts w:hAnsi="宋体"/>
            <w:noProof/>
            <w:color w:val="000000"/>
            <w:szCs w:val="21"/>
          </w:rPr>
          <w:tab/>
        </w:r>
        <w:r w:rsidR="00527532">
          <w:rPr>
            <w:rFonts w:hAnsi="宋体"/>
            <w:noProof/>
            <w:color w:val="000000"/>
            <w:szCs w:val="21"/>
          </w:rPr>
          <w:fldChar w:fldCharType="begin"/>
        </w:r>
        <w:r w:rsidR="00527532">
          <w:rPr>
            <w:rFonts w:hAnsi="宋体"/>
            <w:noProof/>
            <w:color w:val="000000"/>
            <w:szCs w:val="21"/>
          </w:rPr>
          <w:instrText xml:space="preserve"> PAGEREF _Toc127461533 \h </w:instrText>
        </w:r>
        <w:r w:rsidR="00527532">
          <w:rPr>
            <w:rFonts w:hAnsi="宋体"/>
            <w:noProof/>
            <w:color w:val="000000"/>
            <w:szCs w:val="21"/>
          </w:rPr>
        </w:r>
        <w:r w:rsidR="00527532">
          <w:rPr>
            <w:rFonts w:hAnsi="宋体"/>
            <w:noProof/>
            <w:color w:val="000000"/>
            <w:szCs w:val="21"/>
          </w:rPr>
          <w:fldChar w:fldCharType="separate"/>
        </w:r>
        <w:r w:rsidR="00E66A02">
          <w:rPr>
            <w:rFonts w:hAnsi="宋体"/>
            <w:noProof/>
            <w:color w:val="000000"/>
            <w:szCs w:val="21"/>
          </w:rPr>
          <w:t>IV</w:t>
        </w:r>
        <w:r w:rsidR="00527532">
          <w:rPr>
            <w:rFonts w:hAnsi="宋体"/>
            <w:noProof/>
            <w:color w:val="000000"/>
            <w:szCs w:val="21"/>
          </w:rPr>
          <w:fldChar w:fldCharType="end"/>
        </w:r>
      </w:hyperlink>
    </w:p>
    <w:p w:rsidR="00527532" w:rsidRDefault="0065695E">
      <w:pPr>
        <w:pStyle w:val="10"/>
        <w:rPr>
          <w:rFonts w:hAnsi="宋体"/>
          <w:noProof/>
          <w:color w:val="000000"/>
          <w:kern w:val="2"/>
          <w:szCs w:val="21"/>
        </w:rPr>
      </w:pPr>
      <w:hyperlink w:anchor="_Toc127461534" w:history="1">
        <w:r w:rsidR="00527532">
          <w:rPr>
            <w:rStyle w:val="aff8"/>
            <w:rFonts w:ascii="宋体" w:hAnsi="宋体"/>
            <w:noProof/>
            <w:color w:val="000000"/>
            <w:szCs w:val="21"/>
          </w:rPr>
          <w:t>1</w:t>
        </w:r>
        <w:r w:rsidR="00527532">
          <w:rPr>
            <w:rStyle w:val="aff8"/>
            <w:rFonts w:ascii="宋体" w:hAnsi="宋体" w:hint="eastAsia"/>
            <w:noProof/>
            <w:color w:val="000000"/>
            <w:szCs w:val="21"/>
          </w:rPr>
          <w:t xml:space="preserve"> 范围</w:t>
        </w:r>
        <w:r w:rsidR="00527532">
          <w:rPr>
            <w:rFonts w:hAnsi="宋体"/>
            <w:noProof/>
            <w:color w:val="000000"/>
            <w:szCs w:val="21"/>
          </w:rPr>
          <w:tab/>
        </w:r>
        <w:r w:rsidR="00527532">
          <w:rPr>
            <w:rFonts w:hAnsi="宋体"/>
            <w:noProof/>
            <w:color w:val="000000"/>
            <w:szCs w:val="21"/>
          </w:rPr>
          <w:fldChar w:fldCharType="begin"/>
        </w:r>
        <w:r w:rsidR="00527532">
          <w:rPr>
            <w:rFonts w:hAnsi="宋体"/>
            <w:noProof/>
            <w:color w:val="000000"/>
            <w:szCs w:val="21"/>
          </w:rPr>
          <w:instrText xml:space="preserve"> PAGEREF _Toc127461534 \h </w:instrText>
        </w:r>
        <w:r w:rsidR="00527532">
          <w:rPr>
            <w:rFonts w:hAnsi="宋体"/>
            <w:noProof/>
            <w:color w:val="000000"/>
            <w:szCs w:val="21"/>
          </w:rPr>
        </w:r>
        <w:r w:rsidR="00527532">
          <w:rPr>
            <w:rFonts w:hAnsi="宋体"/>
            <w:noProof/>
            <w:color w:val="000000"/>
            <w:szCs w:val="21"/>
          </w:rPr>
          <w:fldChar w:fldCharType="separate"/>
        </w:r>
        <w:r w:rsidR="00E66A02">
          <w:rPr>
            <w:rFonts w:hAnsi="宋体"/>
            <w:noProof/>
            <w:color w:val="000000"/>
            <w:szCs w:val="21"/>
          </w:rPr>
          <w:t>1</w:t>
        </w:r>
        <w:r w:rsidR="00527532">
          <w:rPr>
            <w:rFonts w:hAnsi="宋体"/>
            <w:noProof/>
            <w:color w:val="000000"/>
            <w:szCs w:val="21"/>
          </w:rPr>
          <w:fldChar w:fldCharType="end"/>
        </w:r>
      </w:hyperlink>
    </w:p>
    <w:p w:rsidR="00527532" w:rsidRDefault="0065695E">
      <w:pPr>
        <w:pStyle w:val="10"/>
        <w:rPr>
          <w:rFonts w:hAnsi="宋体"/>
          <w:noProof/>
          <w:color w:val="000000"/>
          <w:kern w:val="2"/>
          <w:szCs w:val="21"/>
        </w:rPr>
      </w:pPr>
      <w:hyperlink w:anchor="_Toc127461535" w:history="1">
        <w:r w:rsidR="00527532">
          <w:rPr>
            <w:rStyle w:val="aff8"/>
            <w:rFonts w:ascii="宋体" w:hAnsi="宋体"/>
            <w:noProof/>
            <w:color w:val="000000"/>
            <w:szCs w:val="21"/>
          </w:rPr>
          <w:t>2</w:t>
        </w:r>
        <w:r w:rsidR="00527532">
          <w:rPr>
            <w:rStyle w:val="aff8"/>
            <w:rFonts w:ascii="宋体" w:hAnsi="宋体" w:hint="eastAsia"/>
            <w:noProof/>
            <w:color w:val="000000"/>
            <w:szCs w:val="21"/>
          </w:rPr>
          <w:t xml:space="preserve"> 规范性引用文件</w:t>
        </w:r>
        <w:r w:rsidR="00527532">
          <w:rPr>
            <w:rFonts w:hAnsi="宋体"/>
            <w:noProof/>
            <w:color w:val="000000"/>
            <w:szCs w:val="21"/>
          </w:rPr>
          <w:tab/>
        </w:r>
        <w:r w:rsidR="00527532">
          <w:rPr>
            <w:rFonts w:hAnsi="宋体"/>
            <w:noProof/>
            <w:color w:val="000000"/>
            <w:szCs w:val="21"/>
          </w:rPr>
          <w:fldChar w:fldCharType="begin"/>
        </w:r>
        <w:r w:rsidR="00527532">
          <w:rPr>
            <w:rFonts w:hAnsi="宋体"/>
            <w:noProof/>
            <w:color w:val="000000"/>
            <w:szCs w:val="21"/>
          </w:rPr>
          <w:instrText xml:space="preserve"> PAGEREF _Toc127461535 \h </w:instrText>
        </w:r>
        <w:r w:rsidR="00527532">
          <w:rPr>
            <w:rFonts w:hAnsi="宋体"/>
            <w:noProof/>
            <w:color w:val="000000"/>
            <w:szCs w:val="21"/>
          </w:rPr>
        </w:r>
        <w:r w:rsidR="00527532">
          <w:rPr>
            <w:rFonts w:hAnsi="宋体"/>
            <w:noProof/>
            <w:color w:val="000000"/>
            <w:szCs w:val="21"/>
          </w:rPr>
          <w:fldChar w:fldCharType="separate"/>
        </w:r>
        <w:r w:rsidR="00E66A02">
          <w:rPr>
            <w:rFonts w:hAnsi="宋体"/>
            <w:noProof/>
            <w:color w:val="000000"/>
            <w:szCs w:val="21"/>
          </w:rPr>
          <w:t>1</w:t>
        </w:r>
        <w:r w:rsidR="00527532">
          <w:rPr>
            <w:rFonts w:hAnsi="宋体"/>
            <w:noProof/>
            <w:color w:val="000000"/>
            <w:szCs w:val="21"/>
          </w:rPr>
          <w:fldChar w:fldCharType="end"/>
        </w:r>
      </w:hyperlink>
    </w:p>
    <w:p w:rsidR="00527532" w:rsidRDefault="0065695E">
      <w:pPr>
        <w:pStyle w:val="10"/>
        <w:rPr>
          <w:rFonts w:hAnsi="宋体"/>
          <w:noProof/>
          <w:color w:val="000000"/>
          <w:kern w:val="2"/>
          <w:szCs w:val="21"/>
        </w:rPr>
      </w:pPr>
      <w:hyperlink w:anchor="_Toc127461536" w:history="1">
        <w:r w:rsidR="00527532">
          <w:rPr>
            <w:rStyle w:val="aff8"/>
            <w:rFonts w:ascii="宋体" w:hAnsi="宋体"/>
            <w:noProof/>
            <w:color w:val="000000"/>
            <w:szCs w:val="21"/>
          </w:rPr>
          <w:t>3</w:t>
        </w:r>
        <w:r w:rsidR="00527532">
          <w:rPr>
            <w:rStyle w:val="aff8"/>
            <w:rFonts w:ascii="宋体" w:hAnsi="宋体" w:hint="eastAsia"/>
            <w:noProof/>
            <w:color w:val="000000"/>
            <w:szCs w:val="21"/>
          </w:rPr>
          <w:t xml:space="preserve"> 术语和定义</w:t>
        </w:r>
        <w:r w:rsidR="00527532">
          <w:rPr>
            <w:rFonts w:hAnsi="宋体"/>
            <w:noProof/>
            <w:color w:val="000000"/>
            <w:szCs w:val="21"/>
          </w:rPr>
          <w:tab/>
        </w:r>
        <w:r w:rsidR="00527532">
          <w:rPr>
            <w:rFonts w:hAnsi="宋体"/>
            <w:noProof/>
            <w:color w:val="000000"/>
            <w:szCs w:val="21"/>
          </w:rPr>
          <w:fldChar w:fldCharType="begin"/>
        </w:r>
        <w:r w:rsidR="00527532">
          <w:rPr>
            <w:rFonts w:hAnsi="宋体"/>
            <w:noProof/>
            <w:color w:val="000000"/>
            <w:szCs w:val="21"/>
          </w:rPr>
          <w:instrText xml:space="preserve"> PAGEREF _Toc127461536 \h </w:instrText>
        </w:r>
        <w:r w:rsidR="00527532">
          <w:rPr>
            <w:rFonts w:hAnsi="宋体"/>
            <w:noProof/>
            <w:color w:val="000000"/>
            <w:szCs w:val="21"/>
          </w:rPr>
        </w:r>
        <w:r w:rsidR="00527532">
          <w:rPr>
            <w:rFonts w:hAnsi="宋体"/>
            <w:noProof/>
            <w:color w:val="000000"/>
            <w:szCs w:val="21"/>
          </w:rPr>
          <w:fldChar w:fldCharType="separate"/>
        </w:r>
        <w:r w:rsidR="00E66A02">
          <w:rPr>
            <w:rFonts w:hAnsi="宋体"/>
            <w:noProof/>
            <w:color w:val="000000"/>
            <w:szCs w:val="21"/>
          </w:rPr>
          <w:t>1</w:t>
        </w:r>
        <w:r w:rsidR="00527532">
          <w:rPr>
            <w:rFonts w:hAnsi="宋体"/>
            <w:noProof/>
            <w:color w:val="000000"/>
            <w:szCs w:val="21"/>
          </w:rPr>
          <w:fldChar w:fldCharType="end"/>
        </w:r>
      </w:hyperlink>
    </w:p>
    <w:p w:rsidR="00527532" w:rsidRDefault="0065695E">
      <w:pPr>
        <w:pStyle w:val="10"/>
        <w:rPr>
          <w:rFonts w:hAnsi="宋体"/>
          <w:noProof/>
          <w:color w:val="000000"/>
          <w:kern w:val="2"/>
          <w:szCs w:val="21"/>
        </w:rPr>
      </w:pPr>
      <w:hyperlink w:anchor="_Toc127461546" w:history="1">
        <w:r w:rsidR="00527532">
          <w:rPr>
            <w:rStyle w:val="aff8"/>
            <w:rFonts w:ascii="宋体" w:hAnsi="宋体"/>
            <w:noProof/>
            <w:color w:val="000000"/>
            <w:szCs w:val="21"/>
          </w:rPr>
          <w:t>4</w:t>
        </w:r>
        <w:r w:rsidR="00527532">
          <w:rPr>
            <w:rStyle w:val="aff8"/>
            <w:rFonts w:ascii="宋体" w:hAnsi="宋体" w:hint="eastAsia"/>
            <w:noProof/>
            <w:color w:val="000000"/>
            <w:szCs w:val="21"/>
          </w:rPr>
          <w:t xml:space="preserve"> 总体要求</w:t>
        </w:r>
        <w:r w:rsidR="00527532">
          <w:rPr>
            <w:rFonts w:hAnsi="宋体"/>
            <w:noProof/>
            <w:color w:val="000000"/>
            <w:szCs w:val="21"/>
          </w:rPr>
          <w:tab/>
        </w:r>
        <w:r w:rsidR="00527532">
          <w:rPr>
            <w:rFonts w:hAnsi="宋体"/>
            <w:noProof/>
            <w:color w:val="000000"/>
            <w:szCs w:val="21"/>
          </w:rPr>
          <w:fldChar w:fldCharType="begin"/>
        </w:r>
        <w:r w:rsidR="00527532">
          <w:rPr>
            <w:rFonts w:hAnsi="宋体"/>
            <w:noProof/>
            <w:color w:val="000000"/>
            <w:szCs w:val="21"/>
          </w:rPr>
          <w:instrText xml:space="preserve"> PAGEREF _Toc127461546 \h </w:instrText>
        </w:r>
        <w:r w:rsidR="00527532">
          <w:rPr>
            <w:rFonts w:hAnsi="宋体"/>
            <w:noProof/>
            <w:color w:val="000000"/>
            <w:szCs w:val="21"/>
          </w:rPr>
        </w:r>
        <w:r w:rsidR="00527532">
          <w:rPr>
            <w:rFonts w:hAnsi="宋体"/>
            <w:noProof/>
            <w:color w:val="000000"/>
            <w:szCs w:val="21"/>
          </w:rPr>
          <w:fldChar w:fldCharType="separate"/>
        </w:r>
        <w:r w:rsidR="00E66A02">
          <w:rPr>
            <w:rFonts w:hAnsi="宋体"/>
            <w:noProof/>
            <w:color w:val="000000"/>
            <w:szCs w:val="21"/>
          </w:rPr>
          <w:t>2</w:t>
        </w:r>
        <w:r w:rsidR="00527532">
          <w:rPr>
            <w:rFonts w:hAnsi="宋体"/>
            <w:noProof/>
            <w:color w:val="000000"/>
            <w:szCs w:val="21"/>
          </w:rPr>
          <w:fldChar w:fldCharType="end"/>
        </w:r>
      </w:hyperlink>
    </w:p>
    <w:p w:rsidR="000C7C2A" w:rsidRDefault="0065695E" w:rsidP="000C7C2A">
      <w:pPr>
        <w:pStyle w:val="10"/>
        <w:rPr>
          <w:rFonts w:hAnsi="宋体"/>
          <w:noProof/>
          <w:color w:val="000000"/>
          <w:kern w:val="2"/>
          <w:szCs w:val="21"/>
        </w:rPr>
      </w:pPr>
      <w:hyperlink w:anchor="_Toc127461546" w:history="1">
        <w:r w:rsidR="000C7C2A">
          <w:rPr>
            <w:rStyle w:val="aff8"/>
            <w:rFonts w:ascii="宋体" w:hAnsi="宋体"/>
            <w:noProof/>
            <w:color w:val="000000"/>
            <w:szCs w:val="21"/>
          </w:rPr>
          <w:t>5</w:t>
        </w:r>
        <w:r w:rsidR="000C7C2A">
          <w:rPr>
            <w:rStyle w:val="aff8"/>
            <w:rFonts w:ascii="宋体" w:hAnsi="宋体" w:hint="eastAsia"/>
            <w:noProof/>
            <w:color w:val="000000"/>
            <w:szCs w:val="21"/>
          </w:rPr>
          <w:t xml:space="preserve"> 消防安全责任</w:t>
        </w:r>
        <w:r w:rsidR="000C7C2A">
          <w:rPr>
            <w:rFonts w:hAnsi="宋体"/>
            <w:noProof/>
            <w:color w:val="000000"/>
            <w:szCs w:val="21"/>
          </w:rPr>
          <w:tab/>
        </w:r>
        <w:r w:rsidR="000C7C2A">
          <w:rPr>
            <w:rFonts w:hAnsi="宋体"/>
            <w:noProof/>
            <w:color w:val="000000"/>
            <w:szCs w:val="21"/>
          </w:rPr>
          <w:fldChar w:fldCharType="begin"/>
        </w:r>
        <w:r w:rsidR="000C7C2A">
          <w:rPr>
            <w:rFonts w:hAnsi="宋体"/>
            <w:noProof/>
            <w:color w:val="000000"/>
            <w:szCs w:val="21"/>
          </w:rPr>
          <w:instrText xml:space="preserve"> PAGEREF _Toc127461546 \h </w:instrText>
        </w:r>
        <w:r w:rsidR="000C7C2A">
          <w:rPr>
            <w:rFonts w:hAnsi="宋体"/>
            <w:noProof/>
            <w:color w:val="000000"/>
            <w:szCs w:val="21"/>
          </w:rPr>
        </w:r>
        <w:r w:rsidR="000C7C2A">
          <w:rPr>
            <w:rFonts w:hAnsi="宋体"/>
            <w:noProof/>
            <w:color w:val="000000"/>
            <w:szCs w:val="21"/>
          </w:rPr>
          <w:fldChar w:fldCharType="separate"/>
        </w:r>
        <w:r w:rsidR="00E66A02">
          <w:rPr>
            <w:rFonts w:hAnsi="宋体"/>
            <w:noProof/>
            <w:color w:val="000000"/>
            <w:szCs w:val="21"/>
          </w:rPr>
          <w:t>2</w:t>
        </w:r>
        <w:r w:rsidR="000C7C2A">
          <w:rPr>
            <w:rFonts w:hAnsi="宋体"/>
            <w:noProof/>
            <w:color w:val="000000"/>
            <w:szCs w:val="21"/>
          </w:rPr>
          <w:fldChar w:fldCharType="end"/>
        </w:r>
      </w:hyperlink>
    </w:p>
    <w:p w:rsidR="00527532" w:rsidRDefault="0065695E">
      <w:pPr>
        <w:pStyle w:val="10"/>
        <w:ind w:leftChars="134" w:left="281" w:firstLine="1"/>
        <w:rPr>
          <w:rFonts w:hAnsi="宋体"/>
          <w:noProof/>
          <w:color w:val="000000"/>
          <w:kern w:val="2"/>
          <w:szCs w:val="21"/>
        </w:rPr>
      </w:pPr>
      <w:hyperlink w:anchor="_Toc127461555" w:history="1">
        <w:r w:rsidR="00527532">
          <w:rPr>
            <w:rStyle w:val="aff8"/>
            <w:rFonts w:ascii="宋体" w:hAnsi="宋体"/>
            <w:noProof/>
            <w:color w:val="000000"/>
            <w:szCs w:val="21"/>
          </w:rPr>
          <w:t>5.1</w:t>
        </w:r>
        <w:r w:rsidR="00527532">
          <w:rPr>
            <w:rStyle w:val="aff8"/>
            <w:rFonts w:ascii="宋体" w:hAnsi="宋体" w:hint="eastAsia"/>
            <w:noProof/>
            <w:color w:val="000000"/>
            <w:szCs w:val="21"/>
          </w:rPr>
          <w:t xml:space="preserve"> 通用要求</w:t>
        </w:r>
        <w:r w:rsidR="00527532">
          <w:rPr>
            <w:rFonts w:hAnsi="宋体"/>
            <w:noProof/>
            <w:color w:val="000000"/>
            <w:szCs w:val="21"/>
          </w:rPr>
          <w:tab/>
        </w:r>
        <w:r w:rsidR="00527532">
          <w:rPr>
            <w:rFonts w:hAnsi="宋体"/>
            <w:noProof/>
            <w:color w:val="000000"/>
            <w:szCs w:val="21"/>
          </w:rPr>
          <w:fldChar w:fldCharType="begin"/>
        </w:r>
        <w:r w:rsidR="00527532">
          <w:rPr>
            <w:rFonts w:hAnsi="宋体"/>
            <w:noProof/>
            <w:color w:val="000000"/>
            <w:szCs w:val="21"/>
          </w:rPr>
          <w:instrText xml:space="preserve"> PAGEREF _Toc127461555 \h </w:instrText>
        </w:r>
        <w:r w:rsidR="00527532">
          <w:rPr>
            <w:rFonts w:hAnsi="宋体"/>
            <w:noProof/>
            <w:color w:val="000000"/>
            <w:szCs w:val="21"/>
          </w:rPr>
        </w:r>
        <w:r w:rsidR="00527532">
          <w:rPr>
            <w:rFonts w:hAnsi="宋体"/>
            <w:noProof/>
            <w:color w:val="000000"/>
            <w:szCs w:val="21"/>
          </w:rPr>
          <w:fldChar w:fldCharType="separate"/>
        </w:r>
        <w:r w:rsidR="00E66A02">
          <w:rPr>
            <w:rFonts w:hAnsi="宋体"/>
            <w:noProof/>
            <w:color w:val="000000"/>
            <w:szCs w:val="21"/>
          </w:rPr>
          <w:t>2</w:t>
        </w:r>
        <w:r w:rsidR="00527532">
          <w:rPr>
            <w:rFonts w:hAnsi="宋体"/>
            <w:noProof/>
            <w:color w:val="000000"/>
            <w:szCs w:val="21"/>
          </w:rPr>
          <w:fldChar w:fldCharType="end"/>
        </w:r>
      </w:hyperlink>
    </w:p>
    <w:p w:rsidR="00527532" w:rsidRDefault="0065695E">
      <w:pPr>
        <w:pStyle w:val="10"/>
        <w:ind w:leftChars="134" w:left="281" w:firstLine="1"/>
        <w:rPr>
          <w:rFonts w:hAnsi="宋体"/>
          <w:noProof/>
          <w:color w:val="000000"/>
          <w:kern w:val="2"/>
          <w:szCs w:val="21"/>
        </w:rPr>
      </w:pPr>
      <w:hyperlink w:anchor="_Toc127461556" w:history="1">
        <w:r w:rsidR="00527532">
          <w:rPr>
            <w:rStyle w:val="aff8"/>
            <w:rFonts w:ascii="宋体" w:hAnsi="宋体"/>
            <w:noProof/>
            <w:color w:val="000000"/>
            <w:szCs w:val="21"/>
          </w:rPr>
          <w:t>5.2</w:t>
        </w:r>
        <w:r w:rsidR="00527532">
          <w:rPr>
            <w:rStyle w:val="aff8"/>
            <w:rFonts w:ascii="宋体" w:hAnsi="宋体" w:hint="eastAsia"/>
            <w:noProof/>
            <w:color w:val="000000"/>
            <w:szCs w:val="21"/>
          </w:rPr>
          <w:t xml:space="preserve"> 学校的职责</w:t>
        </w:r>
        <w:r w:rsidR="00527532">
          <w:rPr>
            <w:rFonts w:hAnsi="宋体"/>
            <w:noProof/>
            <w:color w:val="000000"/>
            <w:szCs w:val="21"/>
          </w:rPr>
          <w:tab/>
        </w:r>
        <w:r w:rsidR="00527532">
          <w:rPr>
            <w:rFonts w:hAnsi="宋体"/>
            <w:noProof/>
            <w:color w:val="000000"/>
            <w:szCs w:val="21"/>
          </w:rPr>
          <w:fldChar w:fldCharType="begin"/>
        </w:r>
        <w:r w:rsidR="00527532">
          <w:rPr>
            <w:rFonts w:hAnsi="宋体"/>
            <w:noProof/>
            <w:color w:val="000000"/>
            <w:szCs w:val="21"/>
          </w:rPr>
          <w:instrText xml:space="preserve"> PAGEREF _Toc127461556 \h </w:instrText>
        </w:r>
        <w:r w:rsidR="00527532">
          <w:rPr>
            <w:rFonts w:hAnsi="宋体"/>
            <w:noProof/>
            <w:color w:val="000000"/>
            <w:szCs w:val="21"/>
          </w:rPr>
        </w:r>
        <w:r w:rsidR="00527532">
          <w:rPr>
            <w:rFonts w:hAnsi="宋体"/>
            <w:noProof/>
            <w:color w:val="000000"/>
            <w:szCs w:val="21"/>
          </w:rPr>
          <w:fldChar w:fldCharType="separate"/>
        </w:r>
        <w:r w:rsidR="00E66A02">
          <w:rPr>
            <w:rFonts w:hAnsi="宋体"/>
            <w:noProof/>
            <w:color w:val="000000"/>
            <w:szCs w:val="21"/>
          </w:rPr>
          <w:t>3</w:t>
        </w:r>
        <w:r w:rsidR="00527532">
          <w:rPr>
            <w:rFonts w:hAnsi="宋体"/>
            <w:noProof/>
            <w:color w:val="000000"/>
            <w:szCs w:val="21"/>
          </w:rPr>
          <w:fldChar w:fldCharType="end"/>
        </w:r>
      </w:hyperlink>
    </w:p>
    <w:p w:rsidR="00527532" w:rsidRDefault="0065695E">
      <w:pPr>
        <w:pStyle w:val="10"/>
        <w:ind w:leftChars="134" w:left="281" w:firstLine="1"/>
        <w:rPr>
          <w:rFonts w:hAnsi="宋体"/>
          <w:noProof/>
          <w:color w:val="000000"/>
          <w:kern w:val="2"/>
          <w:szCs w:val="21"/>
        </w:rPr>
      </w:pPr>
      <w:hyperlink w:anchor="_Toc127461557" w:history="1">
        <w:r w:rsidR="00527532">
          <w:rPr>
            <w:rStyle w:val="aff8"/>
            <w:rFonts w:ascii="宋体" w:hAnsi="宋体"/>
            <w:noProof/>
            <w:color w:val="000000"/>
            <w:szCs w:val="21"/>
          </w:rPr>
          <w:t>5.3</w:t>
        </w:r>
        <w:r w:rsidR="00527532">
          <w:rPr>
            <w:rStyle w:val="aff8"/>
            <w:rFonts w:ascii="宋体" w:hAnsi="宋体" w:hint="eastAsia"/>
            <w:noProof/>
            <w:color w:val="000000"/>
            <w:szCs w:val="21"/>
          </w:rPr>
          <w:t xml:space="preserve"> 消防安全责任人的职责</w:t>
        </w:r>
        <w:r w:rsidR="00527532">
          <w:rPr>
            <w:rFonts w:hAnsi="宋体"/>
            <w:noProof/>
            <w:color w:val="000000"/>
            <w:szCs w:val="21"/>
          </w:rPr>
          <w:tab/>
        </w:r>
        <w:r w:rsidR="00527532">
          <w:rPr>
            <w:rFonts w:hAnsi="宋体"/>
            <w:noProof/>
            <w:color w:val="000000"/>
            <w:szCs w:val="21"/>
          </w:rPr>
          <w:fldChar w:fldCharType="begin"/>
        </w:r>
        <w:r w:rsidR="00527532">
          <w:rPr>
            <w:rFonts w:hAnsi="宋体"/>
            <w:noProof/>
            <w:color w:val="000000"/>
            <w:szCs w:val="21"/>
          </w:rPr>
          <w:instrText xml:space="preserve"> PAGEREF _Toc127461557 \h </w:instrText>
        </w:r>
        <w:r w:rsidR="00527532">
          <w:rPr>
            <w:rFonts w:hAnsi="宋体"/>
            <w:noProof/>
            <w:color w:val="000000"/>
            <w:szCs w:val="21"/>
          </w:rPr>
        </w:r>
        <w:r w:rsidR="00527532">
          <w:rPr>
            <w:rFonts w:hAnsi="宋体"/>
            <w:noProof/>
            <w:color w:val="000000"/>
            <w:szCs w:val="21"/>
          </w:rPr>
          <w:fldChar w:fldCharType="separate"/>
        </w:r>
        <w:r w:rsidR="00E66A02">
          <w:rPr>
            <w:rFonts w:hAnsi="宋体"/>
            <w:noProof/>
            <w:color w:val="000000"/>
            <w:szCs w:val="21"/>
          </w:rPr>
          <w:t>3</w:t>
        </w:r>
        <w:r w:rsidR="00527532">
          <w:rPr>
            <w:rFonts w:hAnsi="宋体"/>
            <w:noProof/>
            <w:color w:val="000000"/>
            <w:szCs w:val="21"/>
          </w:rPr>
          <w:fldChar w:fldCharType="end"/>
        </w:r>
      </w:hyperlink>
    </w:p>
    <w:p w:rsidR="00527532" w:rsidRDefault="0065695E">
      <w:pPr>
        <w:pStyle w:val="10"/>
        <w:ind w:leftChars="134" w:left="281" w:firstLine="1"/>
        <w:rPr>
          <w:rFonts w:hAnsi="宋体"/>
          <w:noProof/>
          <w:color w:val="000000"/>
          <w:kern w:val="2"/>
          <w:szCs w:val="21"/>
        </w:rPr>
      </w:pPr>
      <w:hyperlink w:anchor="_Toc127461558" w:history="1">
        <w:r w:rsidR="00527532">
          <w:rPr>
            <w:rStyle w:val="aff8"/>
            <w:rFonts w:ascii="宋体" w:hAnsi="宋体"/>
            <w:noProof/>
            <w:color w:val="000000"/>
            <w:szCs w:val="21"/>
          </w:rPr>
          <w:t>5.4</w:t>
        </w:r>
        <w:r w:rsidR="00527532">
          <w:rPr>
            <w:rStyle w:val="aff8"/>
            <w:rFonts w:ascii="宋体" w:hAnsi="宋体" w:hint="eastAsia"/>
            <w:noProof/>
            <w:color w:val="000000"/>
            <w:szCs w:val="21"/>
          </w:rPr>
          <w:t xml:space="preserve"> 消防安全管理人的职责</w:t>
        </w:r>
        <w:r w:rsidR="00527532">
          <w:rPr>
            <w:rFonts w:hAnsi="宋体"/>
            <w:noProof/>
            <w:color w:val="000000"/>
            <w:szCs w:val="21"/>
          </w:rPr>
          <w:tab/>
        </w:r>
        <w:r w:rsidR="00527532">
          <w:rPr>
            <w:rFonts w:hAnsi="宋体"/>
            <w:noProof/>
            <w:color w:val="000000"/>
            <w:szCs w:val="21"/>
          </w:rPr>
          <w:fldChar w:fldCharType="begin"/>
        </w:r>
        <w:r w:rsidR="00527532">
          <w:rPr>
            <w:rFonts w:hAnsi="宋体"/>
            <w:noProof/>
            <w:color w:val="000000"/>
            <w:szCs w:val="21"/>
          </w:rPr>
          <w:instrText xml:space="preserve"> PAGEREF _Toc127461558 \h </w:instrText>
        </w:r>
        <w:r w:rsidR="00527532">
          <w:rPr>
            <w:rFonts w:hAnsi="宋体"/>
            <w:noProof/>
            <w:color w:val="000000"/>
            <w:szCs w:val="21"/>
          </w:rPr>
        </w:r>
        <w:r w:rsidR="00527532">
          <w:rPr>
            <w:rFonts w:hAnsi="宋体"/>
            <w:noProof/>
            <w:color w:val="000000"/>
            <w:szCs w:val="21"/>
          </w:rPr>
          <w:fldChar w:fldCharType="separate"/>
        </w:r>
        <w:r w:rsidR="00E66A02">
          <w:rPr>
            <w:rFonts w:hAnsi="宋体"/>
            <w:noProof/>
            <w:color w:val="000000"/>
            <w:szCs w:val="21"/>
          </w:rPr>
          <w:t>4</w:t>
        </w:r>
        <w:r w:rsidR="00527532">
          <w:rPr>
            <w:rFonts w:hAnsi="宋体"/>
            <w:noProof/>
            <w:color w:val="000000"/>
            <w:szCs w:val="21"/>
          </w:rPr>
          <w:fldChar w:fldCharType="end"/>
        </w:r>
      </w:hyperlink>
    </w:p>
    <w:p w:rsidR="00527532" w:rsidRDefault="0065695E">
      <w:pPr>
        <w:pStyle w:val="10"/>
        <w:ind w:leftChars="134" w:left="281" w:firstLine="1"/>
        <w:rPr>
          <w:rFonts w:hAnsi="宋体"/>
          <w:noProof/>
          <w:color w:val="000000"/>
          <w:kern w:val="2"/>
          <w:szCs w:val="21"/>
        </w:rPr>
      </w:pPr>
      <w:hyperlink w:anchor="_Toc127461558" w:history="1">
        <w:r w:rsidR="00527532">
          <w:rPr>
            <w:rStyle w:val="aff8"/>
            <w:rFonts w:ascii="宋体" w:hAnsi="宋体"/>
            <w:noProof/>
            <w:color w:val="000000"/>
            <w:szCs w:val="21"/>
          </w:rPr>
          <w:t>5.5</w:t>
        </w:r>
        <w:r w:rsidR="00527532">
          <w:rPr>
            <w:rStyle w:val="aff8"/>
            <w:rFonts w:ascii="宋体" w:hAnsi="宋体" w:hint="eastAsia"/>
            <w:noProof/>
            <w:color w:val="000000"/>
            <w:szCs w:val="21"/>
          </w:rPr>
          <w:t xml:space="preserve"> 实验室消防安全职能部门安全职责</w:t>
        </w:r>
        <w:r w:rsidR="00527532">
          <w:rPr>
            <w:rFonts w:hAnsi="宋体"/>
            <w:noProof/>
            <w:color w:val="000000"/>
            <w:szCs w:val="21"/>
          </w:rPr>
          <w:tab/>
        </w:r>
        <w:r w:rsidR="00527532">
          <w:rPr>
            <w:rFonts w:hAnsi="宋体"/>
            <w:noProof/>
            <w:color w:val="000000"/>
            <w:szCs w:val="21"/>
          </w:rPr>
          <w:fldChar w:fldCharType="begin"/>
        </w:r>
        <w:r w:rsidR="00527532">
          <w:rPr>
            <w:rFonts w:hAnsi="宋体"/>
            <w:noProof/>
            <w:color w:val="000000"/>
            <w:szCs w:val="21"/>
          </w:rPr>
          <w:instrText xml:space="preserve"> PAGEREF _Toc127461558 \h </w:instrText>
        </w:r>
        <w:r w:rsidR="00527532">
          <w:rPr>
            <w:rFonts w:hAnsi="宋体"/>
            <w:noProof/>
            <w:color w:val="000000"/>
            <w:szCs w:val="21"/>
          </w:rPr>
        </w:r>
        <w:r w:rsidR="00527532">
          <w:rPr>
            <w:rFonts w:hAnsi="宋体"/>
            <w:noProof/>
            <w:color w:val="000000"/>
            <w:szCs w:val="21"/>
          </w:rPr>
          <w:fldChar w:fldCharType="separate"/>
        </w:r>
        <w:r w:rsidR="00E66A02">
          <w:rPr>
            <w:rFonts w:hAnsi="宋体"/>
            <w:noProof/>
            <w:color w:val="000000"/>
            <w:szCs w:val="21"/>
          </w:rPr>
          <w:t>4</w:t>
        </w:r>
        <w:r w:rsidR="00527532">
          <w:rPr>
            <w:rFonts w:hAnsi="宋体"/>
            <w:noProof/>
            <w:color w:val="000000"/>
            <w:szCs w:val="21"/>
          </w:rPr>
          <w:fldChar w:fldCharType="end"/>
        </w:r>
      </w:hyperlink>
    </w:p>
    <w:p w:rsidR="00527532" w:rsidRDefault="0065695E">
      <w:pPr>
        <w:pStyle w:val="10"/>
        <w:ind w:leftChars="134" w:left="281" w:firstLine="1"/>
        <w:rPr>
          <w:rFonts w:hAnsi="宋体"/>
          <w:noProof/>
          <w:color w:val="000000"/>
          <w:kern w:val="2"/>
          <w:szCs w:val="21"/>
        </w:rPr>
      </w:pPr>
      <w:hyperlink w:anchor="_Toc127461558" w:history="1">
        <w:r w:rsidR="00527532">
          <w:rPr>
            <w:rStyle w:val="aff8"/>
            <w:rFonts w:ascii="宋体" w:hAnsi="宋体"/>
            <w:noProof/>
            <w:color w:val="000000"/>
            <w:szCs w:val="21"/>
          </w:rPr>
          <w:t xml:space="preserve">5.6 </w:t>
        </w:r>
        <w:r w:rsidR="00527532">
          <w:rPr>
            <w:rStyle w:val="aff8"/>
            <w:rFonts w:ascii="宋体" w:hAnsi="宋体" w:hint="eastAsia"/>
            <w:noProof/>
            <w:color w:val="000000"/>
            <w:szCs w:val="21"/>
          </w:rPr>
          <w:t>二级单位实验室消防安全职责</w:t>
        </w:r>
        <w:r w:rsidR="00527532">
          <w:rPr>
            <w:rFonts w:hAnsi="宋体"/>
            <w:noProof/>
            <w:color w:val="000000"/>
            <w:szCs w:val="21"/>
          </w:rPr>
          <w:tab/>
        </w:r>
        <w:r w:rsidR="00527532">
          <w:rPr>
            <w:rFonts w:hAnsi="宋体"/>
            <w:noProof/>
            <w:color w:val="000000"/>
            <w:szCs w:val="21"/>
          </w:rPr>
          <w:fldChar w:fldCharType="begin"/>
        </w:r>
        <w:r w:rsidR="00527532">
          <w:rPr>
            <w:rFonts w:hAnsi="宋体"/>
            <w:noProof/>
            <w:color w:val="000000"/>
            <w:szCs w:val="21"/>
          </w:rPr>
          <w:instrText xml:space="preserve"> PAGEREF _Toc127461558 \h </w:instrText>
        </w:r>
        <w:r w:rsidR="00527532">
          <w:rPr>
            <w:rFonts w:hAnsi="宋体"/>
            <w:noProof/>
            <w:color w:val="000000"/>
            <w:szCs w:val="21"/>
          </w:rPr>
        </w:r>
        <w:r w:rsidR="00527532">
          <w:rPr>
            <w:rFonts w:hAnsi="宋体"/>
            <w:noProof/>
            <w:color w:val="000000"/>
            <w:szCs w:val="21"/>
          </w:rPr>
          <w:fldChar w:fldCharType="separate"/>
        </w:r>
        <w:r w:rsidR="00E66A02">
          <w:rPr>
            <w:rFonts w:hAnsi="宋体"/>
            <w:noProof/>
            <w:color w:val="000000"/>
            <w:szCs w:val="21"/>
          </w:rPr>
          <w:t>4</w:t>
        </w:r>
        <w:r w:rsidR="00527532">
          <w:rPr>
            <w:rFonts w:hAnsi="宋体"/>
            <w:noProof/>
            <w:color w:val="000000"/>
            <w:szCs w:val="21"/>
          </w:rPr>
          <w:fldChar w:fldCharType="end"/>
        </w:r>
      </w:hyperlink>
    </w:p>
    <w:p w:rsidR="00527532" w:rsidRDefault="0065695E">
      <w:pPr>
        <w:pStyle w:val="10"/>
        <w:ind w:leftChars="134" w:left="281" w:firstLine="1"/>
        <w:rPr>
          <w:rFonts w:hAnsi="宋体"/>
          <w:noProof/>
          <w:color w:val="000000"/>
          <w:kern w:val="2"/>
          <w:szCs w:val="21"/>
        </w:rPr>
      </w:pPr>
      <w:hyperlink w:anchor="_Toc127461558" w:history="1">
        <w:r w:rsidR="00527532">
          <w:rPr>
            <w:rStyle w:val="aff8"/>
            <w:rFonts w:ascii="宋体" w:hAnsi="宋体"/>
            <w:noProof/>
            <w:color w:val="000000"/>
            <w:szCs w:val="21"/>
          </w:rPr>
          <w:t xml:space="preserve">5.7 </w:t>
        </w:r>
        <w:r w:rsidR="00527532">
          <w:rPr>
            <w:rStyle w:val="aff8"/>
            <w:rFonts w:ascii="宋体" w:hAnsi="宋体" w:hint="eastAsia"/>
            <w:noProof/>
            <w:color w:val="000000"/>
            <w:szCs w:val="21"/>
          </w:rPr>
          <w:t>实验室消防安全职责</w:t>
        </w:r>
        <w:r w:rsidR="00527532">
          <w:rPr>
            <w:rFonts w:hAnsi="宋体"/>
            <w:noProof/>
            <w:color w:val="000000"/>
            <w:szCs w:val="21"/>
          </w:rPr>
          <w:tab/>
        </w:r>
        <w:r w:rsidR="00527532">
          <w:rPr>
            <w:rFonts w:hAnsi="宋体"/>
            <w:noProof/>
            <w:color w:val="000000"/>
            <w:szCs w:val="21"/>
          </w:rPr>
          <w:fldChar w:fldCharType="begin"/>
        </w:r>
        <w:r w:rsidR="00527532">
          <w:rPr>
            <w:rFonts w:hAnsi="宋体"/>
            <w:noProof/>
            <w:color w:val="000000"/>
            <w:szCs w:val="21"/>
          </w:rPr>
          <w:instrText xml:space="preserve"> PAGEREF _Toc127461558 \h </w:instrText>
        </w:r>
        <w:r w:rsidR="00527532">
          <w:rPr>
            <w:rFonts w:hAnsi="宋体"/>
            <w:noProof/>
            <w:color w:val="000000"/>
            <w:szCs w:val="21"/>
          </w:rPr>
        </w:r>
        <w:r w:rsidR="00527532">
          <w:rPr>
            <w:rFonts w:hAnsi="宋体"/>
            <w:noProof/>
            <w:color w:val="000000"/>
            <w:szCs w:val="21"/>
          </w:rPr>
          <w:fldChar w:fldCharType="separate"/>
        </w:r>
        <w:r w:rsidR="00E66A02">
          <w:rPr>
            <w:rFonts w:hAnsi="宋体"/>
            <w:noProof/>
            <w:color w:val="000000"/>
            <w:szCs w:val="21"/>
          </w:rPr>
          <w:t>4</w:t>
        </w:r>
        <w:r w:rsidR="00527532">
          <w:rPr>
            <w:rFonts w:hAnsi="宋体"/>
            <w:noProof/>
            <w:color w:val="000000"/>
            <w:szCs w:val="21"/>
          </w:rPr>
          <w:fldChar w:fldCharType="end"/>
        </w:r>
      </w:hyperlink>
    </w:p>
    <w:p w:rsidR="00527532" w:rsidRDefault="0065695E">
      <w:pPr>
        <w:pStyle w:val="10"/>
        <w:ind w:leftChars="134" w:left="281" w:firstLine="1"/>
        <w:rPr>
          <w:rStyle w:val="aff8"/>
          <w:rFonts w:ascii="宋体" w:hAnsi="宋体"/>
          <w:noProof/>
          <w:color w:val="000000"/>
          <w:szCs w:val="21"/>
        </w:rPr>
      </w:pPr>
      <w:hyperlink w:anchor="_Toc127461560" w:history="1">
        <w:r w:rsidR="00527532">
          <w:rPr>
            <w:rStyle w:val="aff8"/>
            <w:rFonts w:ascii="宋体" w:hAnsi="宋体"/>
            <w:noProof/>
            <w:color w:val="000000"/>
            <w:szCs w:val="21"/>
          </w:rPr>
          <w:t xml:space="preserve">5.8 </w:t>
        </w:r>
        <w:r w:rsidR="00527532">
          <w:rPr>
            <w:rStyle w:val="aff8"/>
            <w:rFonts w:ascii="宋体" w:hAnsi="宋体" w:hint="eastAsia"/>
            <w:noProof/>
            <w:color w:val="000000"/>
            <w:szCs w:val="21"/>
          </w:rPr>
          <w:t>实验室安全员职责</w:t>
        </w:r>
        <w:r w:rsidR="00527532">
          <w:rPr>
            <w:rFonts w:hAnsi="宋体"/>
            <w:noProof/>
            <w:color w:val="000000"/>
            <w:szCs w:val="21"/>
          </w:rPr>
          <w:tab/>
        </w:r>
        <w:r w:rsidR="00527532">
          <w:rPr>
            <w:rFonts w:hAnsi="宋体"/>
            <w:noProof/>
            <w:color w:val="000000"/>
            <w:szCs w:val="21"/>
          </w:rPr>
          <w:fldChar w:fldCharType="begin"/>
        </w:r>
        <w:r w:rsidR="00527532">
          <w:rPr>
            <w:rFonts w:hAnsi="宋体"/>
            <w:noProof/>
            <w:color w:val="000000"/>
            <w:szCs w:val="21"/>
          </w:rPr>
          <w:instrText xml:space="preserve"> PAGEREF _Toc127461560 \h </w:instrText>
        </w:r>
        <w:r w:rsidR="00527532">
          <w:rPr>
            <w:rFonts w:hAnsi="宋体"/>
            <w:noProof/>
            <w:color w:val="000000"/>
            <w:szCs w:val="21"/>
          </w:rPr>
        </w:r>
        <w:r w:rsidR="00527532">
          <w:rPr>
            <w:rFonts w:hAnsi="宋体"/>
            <w:noProof/>
            <w:color w:val="000000"/>
            <w:szCs w:val="21"/>
          </w:rPr>
          <w:fldChar w:fldCharType="separate"/>
        </w:r>
        <w:r w:rsidR="00E66A02">
          <w:rPr>
            <w:rFonts w:hAnsi="宋体"/>
            <w:noProof/>
            <w:color w:val="000000"/>
            <w:szCs w:val="21"/>
          </w:rPr>
          <w:t>5</w:t>
        </w:r>
        <w:r w:rsidR="00527532">
          <w:rPr>
            <w:rFonts w:hAnsi="宋体"/>
            <w:noProof/>
            <w:color w:val="000000"/>
            <w:szCs w:val="21"/>
          </w:rPr>
          <w:fldChar w:fldCharType="end"/>
        </w:r>
      </w:hyperlink>
    </w:p>
    <w:p w:rsidR="00527532" w:rsidRDefault="0065695E">
      <w:pPr>
        <w:pStyle w:val="10"/>
        <w:ind w:leftChars="134" w:left="281" w:firstLine="1"/>
        <w:rPr>
          <w:rFonts w:hAnsi="宋体"/>
          <w:noProof/>
          <w:color w:val="000000"/>
          <w:kern w:val="2"/>
          <w:szCs w:val="21"/>
        </w:rPr>
      </w:pPr>
      <w:hyperlink w:anchor="_Toc127461560" w:history="1">
        <w:r w:rsidR="00527532">
          <w:rPr>
            <w:rStyle w:val="aff8"/>
            <w:rFonts w:ascii="宋体" w:hAnsi="宋体"/>
            <w:noProof/>
            <w:color w:val="000000"/>
            <w:szCs w:val="21"/>
          </w:rPr>
          <w:t xml:space="preserve">5.9 </w:t>
        </w:r>
        <w:r w:rsidR="00527532">
          <w:rPr>
            <w:rFonts w:ascii="黑体" w:hAnsi="宋体" w:hint="eastAsia"/>
            <w:noProof/>
            <w:color w:val="000000"/>
            <w:szCs w:val="21"/>
          </w:rPr>
          <w:t>实验室师生员工的职责</w:t>
        </w:r>
        <w:r w:rsidR="00527532">
          <w:rPr>
            <w:rFonts w:hAnsi="宋体"/>
            <w:noProof/>
            <w:color w:val="000000"/>
            <w:szCs w:val="21"/>
          </w:rPr>
          <w:tab/>
        </w:r>
        <w:r w:rsidR="00527532">
          <w:rPr>
            <w:rFonts w:hAnsi="宋体"/>
            <w:noProof/>
            <w:color w:val="000000"/>
            <w:szCs w:val="21"/>
          </w:rPr>
          <w:fldChar w:fldCharType="begin"/>
        </w:r>
        <w:r w:rsidR="00527532">
          <w:rPr>
            <w:rFonts w:hAnsi="宋体"/>
            <w:noProof/>
            <w:color w:val="000000"/>
            <w:szCs w:val="21"/>
          </w:rPr>
          <w:instrText xml:space="preserve"> PAGEREF _Toc127461560 \h </w:instrText>
        </w:r>
        <w:r w:rsidR="00527532">
          <w:rPr>
            <w:rFonts w:hAnsi="宋体"/>
            <w:noProof/>
            <w:color w:val="000000"/>
            <w:szCs w:val="21"/>
          </w:rPr>
        </w:r>
        <w:r w:rsidR="00527532">
          <w:rPr>
            <w:rFonts w:hAnsi="宋体"/>
            <w:noProof/>
            <w:color w:val="000000"/>
            <w:szCs w:val="21"/>
          </w:rPr>
          <w:fldChar w:fldCharType="separate"/>
        </w:r>
        <w:r w:rsidR="00E66A02">
          <w:rPr>
            <w:rFonts w:hAnsi="宋体"/>
            <w:noProof/>
            <w:color w:val="000000"/>
            <w:szCs w:val="21"/>
          </w:rPr>
          <w:t>5</w:t>
        </w:r>
        <w:r w:rsidR="00527532">
          <w:rPr>
            <w:rFonts w:hAnsi="宋体"/>
            <w:noProof/>
            <w:color w:val="000000"/>
            <w:szCs w:val="21"/>
          </w:rPr>
          <w:fldChar w:fldCharType="end"/>
        </w:r>
      </w:hyperlink>
    </w:p>
    <w:p w:rsidR="00527532" w:rsidRDefault="0065695E">
      <w:pPr>
        <w:pStyle w:val="10"/>
        <w:rPr>
          <w:rFonts w:hAnsi="宋体"/>
          <w:noProof/>
          <w:color w:val="000000"/>
          <w:kern w:val="2"/>
          <w:szCs w:val="21"/>
        </w:rPr>
      </w:pPr>
      <w:hyperlink w:anchor="_Toc127461566" w:history="1">
        <w:r w:rsidR="00527532">
          <w:rPr>
            <w:rStyle w:val="aff8"/>
            <w:rFonts w:ascii="宋体" w:hAnsi="宋体"/>
            <w:noProof/>
            <w:color w:val="000000"/>
            <w:szCs w:val="21"/>
          </w:rPr>
          <w:t xml:space="preserve">6 </w:t>
        </w:r>
        <w:r w:rsidR="00527532">
          <w:rPr>
            <w:rStyle w:val="aff8"/>
            <w:rFonts w:ascii="宋体" w:hAnsi="宋体" w:hint="eastAsia"/>
            <w:noProof/>
            <w:color w:val="000000"/>
            <w:szCs w:val="21"/>
          </w:rPr>
          <w:t>消防安全制度和管理</w:t>
        </w:r>
        <w:r w:rsidR="00527532">
          <w:rPr>
            <w:rFonts w:hAnsi="宋体"/>
            <w:noProof/>
            <w:color w:val="000000"/>
            <w:szCs w:val="21"/>
          </w:rPr>
          <w:tab/>
        </w:r>
        <w:r w:rsidR="00527532">
          <w:rPr>
            <w:rFonts w:hAnsi="宋体"/>
            <w:noProof/>
            <w:color w:val="000000"/>
            <w:szCs w:val="21"/>
          </w:rPr>
          <w:fldChar w:fldCharType="begin"/>
        </w:r>
        <w:r w:rsidR="00527532">
          <w:rPr>
            <w:rFonts w:hAnsi="宋体"/>
            <w:noProof/>
            <w:color w:val="000000"/>
            <w:szCs w:val="21"/>
          </w:rPr>
          <w:instrText xml:space="preserve"> PAGEREF _Toc127461566 \h </w:instrText>
        </w:r>
        <w:r w:rsidR="00527532">
          <w:rPr>
            <w:rFonts w:hAnsi="宋体"/>
            <w:noProof/>
            <w:color w:val="000000"/>
            <w:szCs w:val="21"/>
          </w:rPr>
        </w:r>
        <w:r w:rsidR="00527532">
          <w:rPr>
            <w:rFonts w:hAnsi="宋体"/>
            <w:noProof/>
            <w:color w:val="000000"/>
            <w:szCs w:val="21"/>
          </w:rPr>
          <w:fldChar w:fldCharType="separate"/>
        </w:r>
        <w:r w:rsidR="00E66A02">
          <w:rPr>
            <w:rFonts w:hAnsi="宋体"/>
            <w:noProof/>
            <w:color w:val="000000"/>
            <w:szCs w:val="21"/>
          </w:rPr>
          <w:t>5</w:t>
        </w:r>
        <w:r w:rsidR="00527532">
          <w:rPr>
            <w:rFonts w:hAnsi="宋体"/>
            <w:noProof/>
            <w:color w:val="000000"/>
            <w:szCs w:val="21"/>
          </w:rPr>
          <w:fldChar w:fldCharType="end"/>
        </w:r>
      </w:hyperlink>
    </w:p>
    <w:p w:rsidR="00527532" w:rsidRDefault="0065695E">
      <w:pPr>
        <w:pStyle w:val="10"/>
        <w:ind w:leftChars="135" w:left="283"/>
        <w:rPr>
          <w:rFonts w:hAnsi="宋体"/>
          <w:noProof/>
          <w:color w:val="000000"/>
          <w:kern w:val="2"/>
          <w:szCs w:val="21"/>
        </w:rPr>
      </w:pPr>
      <w:hyperlink w:anchor="_Toc127461567" w:history="1">
        <w:r w:rsidR="00527532">
          <w:rPr>
            <w:rStyle w:val="aff8"/>
            <w:rFonts w:ascii="宋体" w:hAnsi="宋体"/>
            <w:noProof/>
            <w:color w:val="000000"/>
            <w:szCs w:val="21"/>
          </w:rPr>
          <w:t>6.1</w:t>
        </w:r>
        <w:r w:rsidR="00527532">
          <w:rPr>
            <w:rStyle w:val="aff8"/>
            <w:rFonts w:ascii="宋体" w:hAnsi="宋体" w:hint="eastAsia"/>
            <w:noProof/>
            <w:color w:val="000000"/>
            <w:szCs w:val="21"/>
          </w:rPr>
          <w:t xml:space="preserve"> 通用要求</w:t>
        </w:r>
        <w:r w:rsidR="00527532">
          <w:rPr>
            <w:rFonts w:hAnsi="宋体"/>
            <w:noProof/>
            <w:color w:val="000000"/>
            <w:szCs w:val="21"/>
          </w:rPr>
          <w:tab/>
        </w:r>
        <w:r w:rsidR="00527532">
          <w:rPr>
            <w:rFonts w:hAnsi="宋体"/>
            <w:noProof/>
            <w:color w:val="000000"/>
            <w:szCs w:val="21"/>
          </w:rPr>
          <w:fldChar w:fldCharType="begin"/>
        </w:r>
        <w:r w:rsidR="00527532">
          <w:rPr>
            <w:rFonts w:hAnsi="宋体"/>
            <w:noProof/>
            <w:color w:val="000000"/>
            <w:szCs w:val="21"/>
          </w:rPr>
          <w:instrText xml:space="preserve"> PAGEREF _Toc127461567 \h </w:instrText>
        </w:r>
        <w:r w:rsidR="00527532">
          <w:rPr>
            <w:rFonts w:hAnsi="宋体"/>
            <w:noProof/>
            <w:color w:val="000000"/>
            <w:szCs w:val="21"/>
          </w:rPr>
        </w:r>
        <w:r w:rsidR="00527532">
          <w:rPr>
            <w:rFonts w:hAnsi="宋体"/>
            <w:noProof/>
            <w:color w:val="000000"/>
            <w:szCs w:val="21"/>
          </w:rPr>
          <w:fldChar w:fldCharType="separate"/>
        </w:r>
        <w:r w:rsidR="00E66A02">
          <w:rPr>
            <w:rFonts w:hAnsi="宋体"/>
            <w:noProof/>
            <w:color w:val="000000"/>
            <w:szCs w:val="21"/>
          </w:rPr>
          <w:t>5</w:t>
        </w:r>
        <w:r w:rsidR="00527532">
          <w:rPr>
            <w:rFonts w:hAnsi="宋体"/>
            <w:noProof/>
            <w:color w:val="000000"/>
            <w:szCs w:val="21"/>
          </w:rPr>
          <w:fldChar w:fldCharType="end"/>
        </w:r>
      </w:hyperlink>
    </w:p>
    <w:p w:rsidR="00527532" w:rsidRDefault="0065695E">
      <w:pPr>
        <w:pStyle w:val="10"/>
        <w:ind w:leftChars="135" w:left="283"/>
        <w:rPr>
          <w:rFonts w:hAnsi="宋体"/>
          <w:noProof/>
          <w:color w:val="000000"/>
          <w:kern w:val="2"/>
          <w:szCs w:val="21"/>
        </w:rPr>
      </w:pPr>
      <w:hyperlink w:anchor="_Toc127461568" w:history="1">
        <w:r w:rsidR="00527532">
          <w:rPr>
            <w:rStyle w:val="aff8"/>
            <w:rFonts w:ascii="宋体" w:hAnsi="宋体"/>
            <w:noProof/>
            <w:color w:val="000000"/>
            <w:szCs w:val="21"/>
          </w:rPr>
          <w:t>6.2</w:t>
        </w:r>
        <w:r w:rsidR="00527532">
          <w:rPr>
            <w:rStyle w:val="aff8"/>
            <w:rFonts w:ascii="宋体" w:hAnsi="宋体" w:hint="eastAsia"/>
            <w:noProof/>
            <w:color w:val="000000"/>
            <w:szCs w:val="21"/>
          </w:rPr>
          <w:t xml:space="preserve"> 防火巡查、检查</w:t>
        </w:r>
        <w:r w:rsidR="00527532">
          <w:rPr>
            <w:rFonts w:hAnsi="宋体"/>
            <w:noProof/>
            <w:color w:val="000000"/>
            <w:szCs w:val="21"/>
          </w:rPr>
          <w:tab/>
        </w:r>
        <w:r w:rsidR="00527532">
          <w:rPr>
            <w:rFonts w:hAnsi="宋体"/>
            <w:noProof/>
            <w:color w:val="000000"/>
            <w:szCs w:val="21"/>
          </w:rPr>
          <w:fldChar w:fldCharType="begin"/>
        </w:r>
        <w:r w:rsidR="00527532">
          <w:rPr>
            <w:rFonts w:hAnsi="宋体"/>
            <w:noProof/>
            <w:color w:val="000000"/>
            <w:szCs w:val="21"/>
          </w:rPr>
          <w:instrText xml:space="preserve"> PAGEREF _Toc127461568 \h </w:instrText>
        </w:r>
        <w:r w:rsidR="00527532">
          <w:rPr>
            <w:rFonts w:hAnsi="宋体"/>
            <w:noProof/>
            <w:color w:val="000000"/>
            <w:szCs w:val="21"/>
          </w:rPr>
        </w:r>
        <w:r w:rsidR="00527532">
          <w:rPr>
            <w:rFonts w:hAnsi="宋体"/>
            <w:noProof/>
            <w:color w:val="000000"/>
            <w:szCs w:val="21"/>
          </w:rPr>
          <w:fldChar w:fldCharType="separate"/>
        </w:r>
        <w:r w:rsidR="00E66A02">
          <w:rPr>
            <w:rFonts w:hAnsi="宋体"/>
            <w:noProof/>
            <w:color w:val="000000"/>
            <w:szCs w:val="21"/>
          </w:rPr>
          <w:t>6</w:t>
        </w:r>
        <w:r w:rsidR="00527532">
          <w:rPr>
            <w:rFonts w:hAnsi="宋体"/>
            <w:noProof/>
            <w:color w:val="000000"/>
            <w:szCs w:val="21"/>
          </w:rPr>
          <w:fldChar w:fldCharType="end"/>
        </w:r>
      </w:hyperlink>
    </w:p>
    <w:p w:rsidR="00527532" w:rsidRDefault="0065695E">
      <w:pPr>
        <w:pStyle w:val="10"/>
        <w:ind w:leftChars="135" w:left="283"/>
        <w:rPr>
          <w:rFonts w:hAnsi="宋体"/>
          <w:noProof/>
          <w:color w:val="000000"/>
          <w:kern w:val="2"/>
          <w:szCs w:val="21"/>
        </w:rPr>
      </w:pPr>
      <w:hyperlink w:anchor="_Toc127461570" w:history="1">
        <w:r w:rsidR="00527532">
          <w:rPr>
            <w:rStyle w:val="aff8"/>
            <w:rFonts w:ascii="宋体" w:hAnsi="宋体"/>
            <w:noProof/>
            <w:color w:val="000000"/>
            <w:szCs w:val="21"/>
          </w:rPr>
          <w:t>6.3</w:t>
        </w:r>
        <w:r w:rsidR="00527532">
          <w:rPr>
            <w:rStyle w:val="aff8"/>
            <w:rFonts w:ascii="宋体" w:hAnsi="宋体" w:hint="eastAsia"/>
            <w:noProof/>
            <w:color w:val="000000"/>
            <w:szCs w:val="21"/>
          </w:rPr>
          <w:t xml:space="preserve"> 消防宣传与培训</w:t>
        </w:r>
        <w:r w:rsidR="00527532">
          <w:rPr>
            <w:rFonts w:hAnsi="宋体"/>
            <w:noProof/>
            <w:color w:val="000000"/>
            <w:szCs w:val="21"/>
          </w:rPr>
          <w:tab/>
        </w:r>
        <w:r w:rsidR="00527532">
          <w:rPr>
            <w:rFonts w:hAnsi="宋体"/>
            <w:noProof/>
            <w:color w:val="000000"/>
            <w:szCs w:val="21"/>
          </w:rPr>
          <w:fldChar w:fldCharType="begin"/>
        </w:r>
        <w:r w:rsidR="00527532">
          <w:rPr>
            <w:rFonts w:hAnsi="宋体"/>
            <w:noProof/>
            <w:color w:val="000000"/>
            <w:szCs w:val="21"/>
          </w:rPr>
          <w:instrText xml:space="preserve"> PAGEREF _Toc127461570 \h </w:instrText>
        </w:r>
        <w:r w:rsidR="00527532">
          <w:rPr>
            <w:rFonts w:hAnsi="宋体"/>
            <w:noProof/>
            <w:color w:val="000000"/>
            <w:szCs w:val="21"/>
          </w:rPr>
        </w:r>
        <w:r w:rsidR="00527532">
          <w:rPr>
            <w:rFonts w:hAnsi="宋体"/>
            <w:noProof/>
            <w:color w:val="000000"/>
            <w:szCs w:val="21"/>
          </w:rPr>
          <w:fldChar w:fldCharType="separate"/>
        </w:r>
        <w:r w:rsidR="00E66A02">
          <w:rPr>
            <w:rFonts w:hAnsi="宋体"/>
            <w:noProof/>
            <w:color w:val="000000"/>
            <w:szCs w:val="21"/>
          </w:rPr>
          <w:t>7</w:t>
        </w:r>
        <w:r w:rsidR="00527532">
          <w:rPr>
            <w:rFonts w:hAnsi="宋体"/>
            <w:noProof/>
            <w:color w:val="000000"/>
            <w:szCs w:val="21"/>
          </w:rPr>
          <w:fldChar w:fldCharType="end"/>
        </w:r>
      </w:hyperlink>
    </w:p>
    <w:p w:rsidR="00527532" w:rsidRDefault="0065695E">
      <w:pPr>
        <w:pStyle w:val="10"/>
        <w:ind w:leftChars="135" w:left="283"/>
        <w:rPr>
          <w:rFonts w:hAnsi="宋体"/>
          <w:noProof/>
          <w:color w:val="000000"/>
          <w:kern w:val="2"/>
          <w:szCs w:val="21"/>
        </w:rPr>
      </w:pPr>
      <w:hyperlink w:anchor="_Toc127461571" w:history="1">
        <w:r w:rsidR="00527532">
          <w:rPr>
            <w:rStyle w:val="aff8"/>
            <w:rFonts w:ascii="宋体" w:hAnsi="宋体"/>
            <w:noProof/>
            <w:color w:val="000000"/>
            <w:szCs w:val="21"/>
          </w:rPr>
          <w:t>6.4</w:t>
        </w:r>
        <w:r w:rsidR="00527532">
          <w:rPr>
            <w:rStyle w:val="aff8"/>
            <w:rFonts w:ascii="宋体" w:hAnsi="宋体" w:hint="eastAsia"/>
            <w:noProof/>
            <w:color w:val="000000"/>
            <w:szCs w:val="21"/>
          </w:rPr>
          <w:t xml:space="preserve"> 安全疏散设施管理</w:t>
        </w:r>
        <w:r w:rsidR="00527532">
          <w:rPr>
            <w:rFonts w:hAnsi="宋体"/>
            <w:noProof/>
            <w:color w:val="000000"/>
            <w:szCs w:val="21"/>
          </w:rPr>
          <w:tab/>
        </w:r>
        <w:r w:rsidR="00527532">
          <w:rPr>
            <w:rFonts w:hAnsi="宋体"/>
            <w:noProof/>
            <w:color w:val="000000"/>
            <w:szCs w:val="21"/>
          </w:rPr>
          <w:fldChar w:fldCharType="begin"/>
        </w:r>
        <w:r w:rsidR="00527532">
          <w:rPr>
            <w:rFonts w:hAnsi="宋体"/>
            <w:noProof/>
            <w:color w:val="000000"/>
            <w:szCs w:val="21"/>
          </w:rPr>
          <w:instrText xml:space="preserve"> PAGEREF _Toc127461571 \h </w:instrText>
        </w:r>
        <w:r w:rsidR="00527532">
          <w:rPr>
            <w:rFonts w:hAnsi="宋体"/>
            <w:noProof/>
            <w:color w:val="000000"/>
            <w:szCs w:val="21"/>
          </w:rPr>
        </w:r>
        <w:r w:rsidR="00527532">
          <w:rPr>
            <w:rFonts w:hAnsi="宋体"/>
            <w:noProof/>
            <w:color w:val="000000"/>
            <w:szCs w:val="21"/>
          </w:rPr>
          <w:fldChar w:fldCharType="separate"/>
        </w:r>
        <w:r w:rsidR="00E66A02">
          <w:rPr>
            <w:rFonts w:hAnsi="宋体"/>
            <w:noProof/>
            <w:color w:val="000000"/>
            <w:szCs w:val="21"/>
          </w:rPr>
          <w:t>7</w:t>
        </w:r>
        <w:r w:rsidR="00527532">
          <w:rPr>
            <w:rFonts w:hAnsi="宋体"/>
            <w:noProof/>
            <w:color w:val="000000"/>
            <w:szCs w:val="21"/>
          </w:rPr>
          <w:fldChar w:fldCharType="end"/>
        </w:r>
      </w:hyperlink>
    </w:p>
    <w:p w:rsidR="000C7C2A" w:rsidRDefault="0065695E">
      <w:pPr>
        <w:pStyle w:val="10"/>
        <w:ind w:leftChars="135" w:left="283"/>
        <w:rPr>
          <w:rStyle w:val="aff8"/>
          <w:rFonts w:ascii="宋体" w:hAnsi="宋体"/>
          <w:noProof/>
          <w:color w:val="000000"/>
          <w:szCs w:val="21"/>
        </w:rPr>
      </w:pPr>
      <w:hyperlink w:anchor="_Toc127461573" w:history="1">
        <w:r w:rsidR="000C7C2A">
          <w:rPr>
            <w:rStyle w:val="aff8"/>
            <w:rFonts w:ascii="宋体" w:hAnsi="宋体"/>
            <w:noProof/>
            <w:color w:val="000000"/>
            <w:szCs w:val="21"/>
          </w:rPr>
          <w:t>6.5</w:t>
        </w:r>
        <w:r w:rsidR="000C7C2A">
          <w:rPr>
            <w:rStyle w:val="aff8"/>
            <w:rFonts w:ascii="宋体" w:hAnsi="宋体" w:hint="eastAsia"/>
            <w:noProof/>
            <w:color w:val="000000"/>
            <w:szCs w:val="21"/>
          </w:rPr>
          <w:t xml:space="preserve"> 消防设施管理</w:t>
        </w:r>
        <w:r w:rsidR="000C7C2A">
          <w:rPr>
            <w:rFonts w:hAnsi="宋体"/>
            <w:noProof/>
            <w:color w:val="000000"/>
            <w:szCs w:val="21"/>
          </w:rPr>
          <w:tab/>
        </w:r>
        <w:r w:rsidR="000C7C2A">
          <w:rPr>
            <w:rFonts w:hAnsi="宋体"/>
            <w:noProof/>
            <w:color w:val="000000"/>
            <w:szCs w:val="21"/>
          </w:rPr>
          <w:fldChar w:fldCharType="begin"/>
        </w:r>
        <w:r w:rsidR="000C7C2A">
          <w:rPr>
            <w:rFonts w:hAnsi="宋体"/>
            <w:noProof/>
            <w:color w:val="000000"/>
            <w:szCs w:val="21"/>
          </w:rPr>
          <w:instrText xml:space="preserve"> PAGEREF _Toc127461573 \h </w:instrText>
        </w:r>
        <w:r w:rsidR="000C7C2A">
          <w:rPr>
            <w:rFonts w:hAnsi="宋体"/>
            <w:noProof/>
            <w:color w:val="000000"/>
            <w:szCs w:val="21"/>
          </w:rPr>
        </w:r>
        <w:r w:rsidR="000C7C2A">
          <w:rPr>
            <w:rFonts w:hAnsi="宋体"/>
            <w:noProof/>
            <w:color w:val="000000"/>
            <w:szCs w:val="21"/>
          </w:rPr>
          <w:fldChar w:fldCharType="separate"/>
        </w:r>
        <w:r w:rsidR="00E66A02">
          <w:rPr>
            <w:rFonts w:hAnsi="宋体"/>
            <w:noProof/>
            <w:color w:val="000000"/>
            <w:szCs w:val="21"/>
          </w:rPr>
          <w:t>8</w:t>
        </w:r>
        <w:r w:rsidR="000C7C2A">
          <w:rPr>
            <w:rFonts w:hAnsi="宋体"/>
            <w:noProof/>
            <w:color w:val="000000"/>
            <w:szCs w:val="21"/>
          </w:rPr>
          <w:fldChar w:fldCharType="end"/>
        </w:r>
      </w:hyperlink>
    </w:p>
    <w:p w:rsidR="00527532" w:rsidRDefault="0065695E">
      <w:pPr>
        <w:pStyle w:val="10"/>
        <w:ind w:leftChars="135" w:left="283"/>
        <w:rPr>
          <w:rFonts w:hAnsi="宋体"/>
          <w:noProof/>
          <w:color w:val="000000"/>
          <w:kern w:val="2"/>
          <w:szCs w:val="21"/>
        </w:rPr>
      </w:pPr>
      <w:hyperlink w:anchor="_Toc127461573" w:history="1">
        <w:r w:rsidR="00527532">
          <w:rPr>
            <w:rStyle w:val="aff8"/>
            <w:rFonts w:ascii="宋体" w:hAnsi="宋体"/>
            <w:noProof/>
            <w:color w:val="000000"/>
            <w:szCs w:val="21"/>
          </w:rPr>
          <w:t>6.6</w:t>
        </w:r>
        <w:r w:rsidR="00527532">
          <w:rPr>
            <w:rStyle w:val="aff8"/>
            <w:rFonts w:ascii="宋体" w:hAnsi="宋体" w:hint="eastAsia"/>
            <w:noProof/>
            <w:color w:val="000000"/>
            <w:szCs w:val="21"/>
          </w:rPr>
          <w:t xml:space="preserve"> 用电防火安全</w:t>
        </w:r>
        <w:bookmarkStart w:id="21" w:name="_Hlt128492398"/>
        <w:r w:rsidR="00527532">
          <w:rPr>
            <w:rStyle w:val="aff8"/>
            <w:rFonts w:ascii="宋体" w:hAnsi="宋体" w:hint="eastAsia"/>
            <w:noProof/>
            <w:color w:val="000000"/>
            <w:szCs w:val="21"/>
          </w:rPr>
          <w:t>管</w:t>
        </w:r>
        <w:bookmarkEnd w:id="21"/>
        <w:r w:rsidR="00527532">
          <w:rPr>
            <w:rStyle w:val="aff8"/>
            <w:rFonts w:ascii="宋体" w:hAnsi="宋体" w:hint="eastAsia"/>
            <w:noProof/>
            <w:color w:val="000000"/>
            <w:szCs w:val="21"/>
          </w:rPr>
          <w:t>理</w:t>
        </w:r>
        <w:r w:rsidR="00527532">
          <w:rPr>
            <w:rFonts w:hAnsi="宋体"/>
            <w:noProof/>
            <w:color w:val="000000"/>
            <w:szCs w:val="21"/>
          </w:rPr>
          <w:tab/>
        </w:r>
        <w:r w:rsidR="00527532">
          <w:rPr>
            <w:rFonts w:hAnsi="宋体"/>
            <w:noProof/>
            <w:color w:val="000000"/>
            <w:szCs w:val="21"/>
          </w:rPr>
          <w:fldChar w:fldCharType="begin"/>
        </w:r>
        <w:r w:rsidR="00527532">
          <w:rPr>
            <w:rFonts w:hAnsi="宋体"/>
            <w:noProof/>
            <w:color w:val="000000"/>
            <w:szCs w:val="21"/>
          </w:rPr>
          <w:instrText xml:space="preserve"> PAGEREF _Toc127461573 \h </w:instrText>
        </w:r>
        <w:r w:rsidR="00527532">
          <w:rPr>
            <w:rFonts w:hAnsi="宋体"/>
            <w:noProof/>
            <w:color w:val="000000"/>
            <w:szCs w:val="21"/>
          </w:rPr>
        </w:r>
        <w:r w:rsidR="00527532">
          <w:rPr>
            <w:rFonts w:hAnsi="宋体"/>
            <w:noProof/>
            <w:color w:val="000000"/>
            <w:szCs w:val="21"/>
          </w:rPr>
          <w:fldChar w:fldCharType="separate"/>
        </w:r>
        <w:r w:rsidR="00E66A02">
          <w:rPr>
            <w:rFonts w:hAnsi="宋体"/>
            <w:noProof/>
            <w:color w:val="000000"/>
            <w:szCs w:val="21"/>
          </w:rPr>
          <w:t>8</w:t>
        </w:r>
        <w:r w:rsidR="00527532">
          <w:rPr>
            <w:rFonts w:hAnsi="宋体"/>
            <w:noProof/>
            <w:color w:val="000000"/>
            <w:szCs w:val="21"/>
          </w:rPr>
          <w:fldChar w:fldCharType="end"/>
        </w:r>
      </w:hyperlink>
    </w:p>
    <w:p w:rsidR="00527532" w:rsidRDefault="0065695E">
      <w:pPr>
        <w:pStyle w:val="10"/>
        <w:ind w:leftChars="135" w:left="283"/>
        <w:rPr>
          <w:rFonts w:hAnsi="宋体"/>
          <w:noProof/>
          <w:color w:val="000000"/>
          <w:kern w:val="2"/>
          <w:szCs w:val="21"/>
        </w:rPr>
      </w:pPr>
      <w:hyperlink w:anchor="_Toc127461576" w:history="1">
        <w:r w:rsidR="00527532">
          <w:rPr>
            <w:rStyle w:val="aff8"/>
            <w:rFonts w:ascii="宋体" w:hAnsi="宋体"/>
            <w:noProof/>
            <w:color w:val="000000"/>
            <w:szCs w:val="21"/>
          </w:rPr>
          <w:t>6.</w:t>
        </w:r>
        <w:r w:rsidR="000C7C2A">
          <w:rPr>
            <w:rStyle w:val="aff8"/>
            <w:rFonts w:ascii="宋体" w:hAnsi="宋体"/>
            <w:noProof/>
            <w:color w:val="000000"/>
            <w:szCs w:val="21"/>
          </w:rPr>
          <w:t>7</w:t>
        </w:r>
        <w:r w:rsidR="000C7C2A">
          <w:rPr>
            <w:rStyle w:val="aff8"/>
            <w:rFonts w:ascii="宋体" w:hAnsi="宋体" w:hint="eastAsia"/>
            <w:noProof/>
            <w:color w:val="000000"/>
            <w:szCs w:val="21"/>
          </w:rPr>
          <w:t xml:space="preserve"> </w:t>
        </w:r>
        <w:r w:rsidR="00527532">
          <w:rPr>
            <w:rStyle w:val="aff8"/>
            <w:rFonts w:ascii="宋体" w:hAnsi="宋体" w:hint="eastAsia"/>
            <w:noProof/>
            <w:color w:val="000000"/>
            <w:szCs w:val="21"/>
          </w:rPr>
          <w:t>重要危险源的消防安全管理</w:t>
        </w:r>
        <w:r w:rsidR="00527532">
          <w:rPr>
            <w:rFonts w:hAnsi="宋体"/>
            <w:noProof/>
            <w:color w:val="000000"/>
            <w:szCs w:val="21"/>
          </w:rPr>
          <w:tab/>
        </w:r>
        <w:r w:rsidR="00527532">
          <w:rPr>
            <w:rFonts w:hAnsi="宋体"/>
            <w:noProof/>
            <w:color w:val="000000"/>
            <w:szCs w:val="21"/>
          </w:rPr>
          <w:fldChar w:fldCharType="begin"/>
        </w:r>
        <w:r w:rsidR="00527532">
          <w:rPr>
            <w:rFonts w:hAnsi="宋体"/>
            <w:noProof/>
            <w:color w:val="000000"/>
            <w:szCs w:val="21"/>
          </w:rPr>
          <w:instrText xml:space="preserve"> PAGEREF _Toc127461576 \h </w:instrText>
        </w:r>
        <w:r w:rsidR="00527532">
          <w:rPr>
            <w:rFonts w:hAnsi="宋体"/>
            <w:noProof/>
            <w:color w:val="000000"/>
            <w:szCs w:val="21"/>
          </w:rPr>
        </w:r>
        <w:r w:rsidR="00527532">
          <w:rPr>
            <w:rFonts w:hAnsi="宋体"/>
            <w:noProof/>
            <w:color w:val="000000"/>
            <w:szCs w:val="21"/>
          </w:rPr>
          <w:fldChar w:fldCharType="separate"/>
        </w:r>
        <w:r w:rsidR="00E66A02">
          <w:rPr>
            <w:rFonts w:hAnsi="宋体"/>
            <w:noProof/>
            <w:color w:val="000000"/>
            <w:szCs w:val="21"/>
          </w:rPr>
          <w:t>9</w:t>
        </w:r>
        <w:r w:rsidR="00527532">
          <w:rPr>
            <w:rFonts w:hAnsi="宋体"/>
            <w:noProof/>
            <w:color w:val="000000"/>
            <w:szCs w:val="21"/>
          </w:rPr>
          <w:fldChar w:fldCharType="end"/>
        </w:r>
      </w:hyperlink>
    </w:p>
    <w:p w:rsidR="00527532" w:rsidRDefault="0065695E">
      <w:pPr>
        <w:pStyle w:val="10"/>
        <w:rPr>
          <w:rFonts w:hAnsi="宋体"/>
          <w:noProof/>
          <w:color w:val="000000"/>
          <w:kern w:val="2"/>
          <w:szCs w:val="21"/>
        </w:rPr>
      </w:pPr>
      <w:hyperlink w:anchor="_Toc127461578" w:history="1">
        <w:r w:rsidR="00527532">
          <w:rPr>
            <w:rStyle w:val="aff8"/>
            <w:rFonts w:ascii="宋体" w:hAnsi="宋体"/>
            <w:noProof/>
            <w:color w:val="000000"/>
            <w:szCs w:val="21"/>
          </w:rPr>
          <w:t>7</w:t>
        </w:r>
        <w:r w:rsidR="00527532">
          <w:rPr>
            <w:rStyle w:val="aff8"/>
            <w:rFonts w:ascii="宋体" w:hAnsi="宋体" w:hint="eastAsia"/>
            <w:noProof/>
            <w:color w:val="000000"/>
            <w:szCs w:val="21"/>
          </w:rPr>
          <w:t xml:space="preserve"> 消防安全</w:t>
        </w:r>
        <w:bookmarkStart w:id="22" w:name="_Hlt128492434"/>
        <w:r w:rsidR="00527532">
          <w:rPr>
            <w:rStyle w:val="aff8"/>
            <w:rFonts w:ascii="宋体" w:hAnsi="宋体" w:hint="eastAsia"/>
            <w:noProof/>
            <w:color w:val="000000"/>
            <w:szCs w:val="21"/>
          </w:rPr>
          <w:t>措</w:t>
        </w:r>
        <w:bookmarkEnd w:id="22"/>
        <w:r w:rsidR="00527532">
          <w:rPr>
            <w:rStyle w:val="aff8"/>
            <w:rFonts w:ascii="宋体" w:hAnsi="宋体" w:hint="eastAsia"/>
            <w:noProof/>
            <w:color w:val="000000"/>
            <w:szCs w:val="21"/>
          </w:rPr>
          <w:t>施</w:t>
        </w:r>
        <w:r w:rsidR="00527532">
          <w:rPr>
            <w:rFonts w:hAnsi="宋体"/>
            <w:noProof/>
            <w:color w:val="000000"/>
            <w:szCs w:val="21"/>
          </w:rPr>
          <w:tab/>
        </w:r>
        <w:r w:rsidR="00527532">
          <w:rPr>
            <w:rFonts w:hAnsi="宋体"/>
            <w:noProof/>
            <w:color w:val="000000"/>
            <w:szCs w:val="21"/>
          </w:rPr>
          <w:fldChar w:fldCharType="begin"/>
        </w:r>
        <w:r w:rsidR="00527532">
          <w:rPr>
            <w:rFonts w:hAnsi="宋体"/>
            <w:noProof/>
            <w:color w:val="000000"/>
            <w:szCs w:val="21"/>
          </w:rPr>
          <w:instrText xml:space="preserve"> PAGEREF _Toc127461578 \h </w:instrText>
        </w:r>
        <w:r w:rsidR="00527532">
          <w:rPr>
            <w:rFonts w:hAnsi="宋体"/>
            <w:noProof/>
            <w:color w:val="000000"/>
            <w:szCs w:val="21"/>
          </w:rPr>
        </w:r>
        <w:r w:rsidR="00527532">
          <w:rPr>
            <w:rFonts w:hAnsi="宋体"/>
            <w:noProof/>
            <w:color w:val="000000"/>
            <w:szCs w:val="21"/>
          </w:rPr>
          <w:fldChar w:fldCharType="separate"/>
        </w:r>
        <w:r w:rsidR="00E66A02">
          <w:rPr>
            <w:rFonts w:hAnsi="宋体"/>
            <w:noProof/>
            <w:color w:val="000000"/>
            <w:szCs w:val="21"/>
          </w:rPr>
          <w:t>9</w:t>
        </w:r>
        <w:r w:rsidR="00527532">
          <w:rPr>
            <w:rFonts w:hAnsi="宋体"/>
            <w:noProof/>
            <w:color w:val="000000"/>
            <w:szCs w:val="21"/>
          </w:rPr>
          <w:fldChar w:fldCharType="end"/>
        </w:r>
      </w:hyperlink>
    </w:p>
    <w:p w:rsidR="00527532" w:rsidRDefault="0065695E">
      <w:pPr>
        <w:pStyle w:val="10"/>
        <w:rPr>
          <w:rFonts w:hAnsi="宋体"/>
          <w:noProof/>
          <w:color w:val="000000"/>
          <w:kern w:val="2"/>
          <w:szCs w:val="21"/>
        </w:rPr>
      </w:pPr>
      <w:hyperlink w:anchor="_Toc127461590" w:history="1">
        <w:r w:rsidR="00527532">
          <w:rPr>
            <w:rStyle w:val="aff8"/>
            <w:rFonts w:ascii="宋体" w:hAnsi="宋体"/>
            <w:noProof/>
            <w:color w:val="000000"/>
            <w:szCs w:val="21"/>
          </w:rPr>
          <w:t>8</w:t>
        </w:r>
        <w:r w:rsidR="00527532">
          <w:rPr>
            <w:rStyle w:val="aff8"/>
            <w:rFonts w:ascii="宋体" w:hAnsi="宋体" w:hint="eastAsia"/>
            <w:noProof/>
            <w:color w:val="000000"/>
            <w:szCs w:val="21"/>
          </w:rPr>
          <w:t xml:space="preserve"> 灭火和应急疏散预案编制和演练</w:t>
        </w:r>
        <w:r w:rsidR="00527532">
          <w:rPr>
            <w:rFonts w:hAnsi="宋体"/>
            <w:noProof/>
            <w:color w:val="000000"/>
            <w:szCs w:val="21"/>
          </w:rPr>
          <w:tab/>
        </w:r>
        <w:r w:rsidR="00527532">
          <w:rPr>
            <w:rFonts w:hAnsi="宋体"/>
            <w:noProof/>
            <w:color w:val="000000"/>
            <w:szCs w:val="21"/>
          </w:rPr>
          <w:fldChar w:fldCharType="begin"/>
        </w:r>
        <w:r w:rsidR="00527532">
          <w:rPr>
            <w:rFonts w:hAnsi="宋体"/>
            <w:noProof/>
            <w:color w:val="000000"/>
            <w:szCs w:val="21"/>
          </w:rPr>
          <w:instrText xml:space="preserve"> PAGEREF _Toc127461590 \h </w:instrText>
        </w:r>
        <w:r w:rsidR="00527532">
          <w:rPr>
            <w:rFonts w:hAnsi="宋体"/>
            <w:noProof/>
            <w:color w:val="000000"/>
            <w:szCs w:val="21"/>
          </w:rPr>
        </w:r>
        <w:r w:rsidR="00527532">
          <w:rPr>
            <w:rFonts w:hAnsi="宋体"/>
            <w:noProof/>
            <w:color w:val="000000"/>
            <w:szCs w:val="21"/>
          </w:rPr>
          <w:fldChar w:fldCharType="separate"/>
        </w:r>
        <w:r w:rsidR="00E66A02">
          <w:rPr>
            <w:rFonts w:hAnsi="宋体"/>
            <w:noProof/>
            <w:color w:val="000000"/>
            <w:szCs w:val="21"/>
          </w:rPr>
          <w:t>10</w:t>
        </w:r>
        <w:r w:rsidR="00527532">
          <w:rPr>
            <w:rFonts w:hAnsi="宋体"/>
            <w:noProof/>
            <w:color w:val="000000"/>
            <w:szCs w:val="21"/>
          </w:rPr>
          <w:fldChar w:fldCharType="end"/>
        </w:r>
      </w:hyperlink>
    </w:p>
    <w:p w:rsidR="00527532" w:rsidRDefault="0065695E">
      <w:pPr>
        <w:pStyle w:val="10"/>
        <w:ind w:leftChars="135" w:left="283"/>
        <w:rPr>
          <w:rFonts w:hAnsi="宋体"/>
          <w:noProof/>
          <w:color w:val="000000"/>
          <w:kern w:val="2"/>
          <w:szCs w:val="21"/>
        </w:rPr>
      </w:pPr>
      <w:hyperlink w:anchor="_Toc127461591" w:history="1">
        <w:r w:rsidR="00527532">
          <w:rPr>
            <w:rStyle w:val="aff8"/>
            <w:rFonts w:ascii="宋体" w:hAnsi="宋体"/>
            <w:noProof/>
            <w:color w:val="000000"/>
            <w:szCs w:val="21"/>
          </w:rPr>
          <w:t>8.1</w:t>
        </w:r>
        <w:r w:rsidR="00527532">
          <w:rPr>
            <w:rStyle w:val="aff8"/>
            <w:rFonts w:ascii="宋体" w:hAnsi="宋体" w:hint="eastAsia"/>
            <w:noProof/>
            <w:color w:val="000000"/>
            <w:szCs w:val="21"/>
          </w:rPr>
          <w:t xml:space="preserve"> 预案编制和修订</w:t>
        </w:r>
        <w:r w:rsidR="00527532">
          <w:rPr>
            <w:rFonts w:hAnsi="宋体"/>
            <w:noProof/>
            <w:color w:val="000000"/>
            <w:szCs w:val="21"/>
          </w:rPr>
          <w:tab/>
        </w:r>
        <w:r w:rsidR="00527532">
          <w:rPr>
            <w:rFonts w:hAnsi="宋体"/>
            <w:noProof/>
            <w:color w:val="000000"/>
            <w:szCs w:val="21"/>
          </w:rPr>
          <w:fldChar w:fldCharType="begin"/>
        </w:r>
        <w:r w:rsidR="00527532">
          <w:rPr>
            <w:rFonts w:hAnsi="宋体"/>
            <w:noProof/>
            <w:color w:val="000000"/>
            <w:szCs w:val="21"/>
          </w:rPr>
          <w:instrText xml:space="preserve"> PAGEREF _Toc127461591 \h </w:instrText>
        </w:r>
        <w:r w:rsidR="00527532">
          <w:rPr>
            <w:rFonts w:hAnsi="宋体"/>
            <w:noProof/>
            <w:color w:val="000000"/>
            <w:szCs w:val="21"/>
          </w:rPr>
        </w:r>
        <w:r w:rsidR="00527532">
          <w:rPr>
            <w:rFonts w:hAnsi="宋体"/>
            <w:noProof/>
            <w:color w:val="000000"/>
            <w:szCs w:val="21"/>
          </w:rPr>
          <w:fldChar w:fldCharType="separate"/>
        </w:r>
        <w:r w:rsidR="00E66A02">
          <w:rPr>
            <w:rFonts w:hAnsi="宋体"/>
            <w:noProof/>
            <w:color w:val="000000"/>
            <w:szCs w:val="21"/>
          </w:rPr>
          <w:t>10</w:t>
        </w:r>
        <w:r w:rsidR="00527532">
          <w:rPr>
            <w:rFonts w:hAnsi="宋体"/>
            <w:noProof/>
            <w:color w:val="000000"/>
            <w:szCs w:val="21"/>
          </w:rPr>
          <w:fldChar w:fldCharType="end"/>
        </w:r>
      </w:hyperlink>
    </w:p>
    <w:p w:rsidR="00527532" w:rsidRDefault="0065695E">
      <w:pPr>
        <w:pStyle w:val="10"/>
        <w:ind w:leftChars="135" w:left="283"/>
        <w:rPr>
          <w:rFonts w:hAnsi="宋体"/>
          <w:noProof/>
          <w:color w:val="000000"/>
          <w:kern w:val="2"/>
          <w:szCs w:val="21"/>
        </w:rPr>
      </w:pPr>
      <w:hyperlink w:anchor="_Toc127461592" w:history="1">
        <w:r w:rsidR="00527532">
          <w:rPr>
            <w:rStyle w:val="aff8"/>
            <w:rFonts w:ascii="宋体" w:hAnsi="宋体"/>
            <w:noProof/>
            <w:color w:val="000000"/>
            <w:szCs w:val="21"/>
          </w:rPr>
          <w:t>8.2</w:t>
        </w:r>
        <w:r w:rsidR="00527532">
          <w:rPr>
            <w:rStyle w:val="aff8"/>
            <w:rFonts w:ascii="宋体" w:hAnsi="宋体" w:hint="eastAsia"/>
            <w:noProof/>
            <w:color w:val="000000"/>
            <w:szCs w:val="21"/>
          </w:rPr>
          <w:t xml:space="preserve"> 组织机构</w:t>
        </w:r>
        <w:r w:rsidR="00527532">
          <w:rPr>
            <w:rFonts w:hAnsi="宋体"/>
            <w:noProof/>
            <w:color w:val="000000"/>
            <w:szCs w:val="21"/>
          </w:rPr>
          <w:tab/>
        </w:r>
        <w:r w:rsidR="00527532">
          <w:rPr>
            <w:rFonts w:hAnsi="宋体"/>
            <w:noProof/>
            <w:color w:val="000000"/>
            <w:szCs w:val="21"/>
          </w:rPr>
          <w:fldChar w:fldCharType="begin"/>
        </w:r>
        <w:r w:rsidR="00527532">
          <w:rPr>
            <w:rFonts w:hAnsi="宋体"/>
            <w:noProof/>
            <w:color w:val="000000"/>
            <w:szCs w:val="21"/>
          </w:rPr>
          <w:instrText xml:space="preserve"> PAGEREF _Toc127461592 \h </w:instrText>
        </w:r>
        <w:r w:rsidR="00527532">
          <w:rPr>
            <w:rFonts w:hAnsi="宋体"/>
            <w:noProof/>
            <w:color w:val="000000"/>
            <w:szCs w:val="21"/>
          </w:rPr>
        </w:r>
        <w:r w:rsidR="00527532">
          <w:rPr>
            <w:rFonts w:hAnsi="宋体"/>
            <w:noProof/>
            <w:color w:val="000000"/>
            <w:szCs w:val="21"/>
          </w:rPr>
          <w:fldChar w:fldCharType="separate"/>
        </w:r>
        <w:r w:rsidR="00E66A02">
          <w:rPr>
            <w:rFonts w:hAnsi="宋体"/>
            <w:noProof/>
            <w:color w:val="000000"/>
            <w:szCs w:val="21"/>
          </w:rPr>
          <w:t>11</w:t>
        </w:r>
        <w:r w:rsidR="00527532">
          <w:rPr>
            <w:rFonts w:hAnsi="宋体"/>
            <w:noProof/>
            <w:color w:val="000000"/>
            <w:szCs w:val="21"/>
          </w:rPr>
          <w:fldChar w:fldCharType="end"/>
        </w:r>
      </w:hyperlink>
    </w:p>
    <w:p w:rsidR="00527532" w:rsidRDefault="0065695E">
      <w:pPr>
        <w:pStyle w:val="10"/>
        <w:ind w:leftChars="135" w:left="283"/>
        <w:rPr>
          <w:rFonts w:hAnsi="宋体"/>
          <w:noProof/>
          <w:color w:val="000000"/>
          <w:kern w:val="2"/>
          <w:szCs w:val="21"/>
        </w:rPr>
      </w:pPr>
      <w:hyperlink w:anchor="_Toc127461593" w:history="1">
        <w:r w:rsidR="00527532">
          <w:rPr>
            <w:rStyle w:val="aff8"/>
            <w:rFonts w:ascii="宋体" w:hAnsi="宋体"/>
            <w:noProof/>
            <w:color w:val="000000"/>
            <w:szCs w:val="21"/>
          </w:rPr>
          <w:t>8.3</w:t>
        </w:r>
        <w:r w:rsidR="00527532">
          <w:rPr>
            <w:rStyle w:val="aff8"/>
            <w:rFonts w:ascii="宋体" w:hAnsi="宋体" w:hint="eastAsia"/>
            <w:noProof/>
            <w:color w:val="000000"/>
            <w:szCs w:val="21"/>
          </w:rPr>
          <w:t xml:space="preserve"> 预案演练</w:t>
        </w:r>
        <w:r w:rsidR="00527532">
          <w:rPr>
            <w:rFonts w:hAnsi="宋体"/>
            <w:noProof/>
            <w:color w:val="000000"/>
            <w:szCs w:val="21"/>
          </w:rPr>
          <w:tab/>
        </w:r>
        <w:r w:rsidR="00527532">
          <w:rPr>
            <w:rFonts w:hAnsi="宋体"/>
            <w:noProof/>
            <w:color w:val="000000"/>
            <w:szCs w:val="21"/>
          </w:rPr>
          <w:fldChar w:fldCharType="begin"/>
        </w:r>
        <w:r w:rsidR="00527532">
          <w:rPr>
            <w:rFonts w:hAnsi="宋体"/>
            <w:noProof/>
            <w:color w:val="000000"/>
            <w:szCs w:val="21"/>
          </w:rPr>
          <w:instrText xml:space="preserve"> PAGEREF _Toc127461593 \h </w:instrText>
        </w:r>
        <w:r w:rsidR="00527532">
          <w:rPr>
            <w:rFonts w:hAnsi="宋体"/>
            <w:noProof/>
            <w:color w:val="000000"/>
            <w:szCs w:val="21"/>
          </w:rPr>
        </w:r>
        <w:r w:rsidR="00527532">
          <w:rPr>
            <w:rFonts w:hAnsi="宋体"/>
            <w:noProof/>
            <w:color w:val="000000"/>
            <w:szCs w:val="21"/>
          </w:rPr>
          <w:fldChar w:fldCharType="separate"/>
        </w:r>
        <w:r w:rsidR="00E66A02">
          <w:rPr>
            <w:rFonts w:hAnsi="宋体"/>
            <w:noProof/>
            <w:color w:val="000000"/>
            <w:szCs w:val="21"/>
          </w:rPr>
          <w:t>11</w:t>
        </w:r>
        <w:r w:rsidR="00527532">
          <w:rPr>
            <w:rFonts w:hAnsi="宋体"/>
            <w:noProof/>
            <w:color w:val="000000"/>
            <w:szCs w:val="21"/>
          </w:rPr>
          <w:fldChar w:fldCharType="end"/>
        </w:r>
      </w:hyperlink>
    </w:p>
    <w:p w:rsidR="00527532" w:rsidRDefault="0065695E">
      <w:pPr>
        <w:pStyle w:val="10"/>
        <w:rPr>
          <w:rFonts w:hAnsi="宋体"/>
          <w:noProof/>
          <w:color w:val="000000"/>
          <w:kern w:val="2"/>
          <w:szCs w:val="21"/>
        </w:rPr>
      </w:pPr>
      <w:hyperlink w:anchor="_Toc127461594" w:history="1">
        <w:r w:rsidR="00527532">
          <w:rPr>
            <w:rStyle w:val="aff8"/>
            <w:rFonts w:ascii="宋体" w:hAnsi="宋体"/>
            <w:noProof/>
            <w:color w:val="000000"/>
            <w:szCs w:val="21"/>
          </w:rPr>
          <w:t xml:space="preserve">9 </w:t>
        </w:r>
        <w:r w:rsidR="00527532">
          <w:rPr>
            <w:rStyle w:val="aff8"/>
            <w:rFonts w:ascii="宋体" w:hAnsi="宋体" w:hint="eastAsia"/>
            <w:noProof/>
            <w:color w:val="000000"/>
            <w:szCs w:val="21"/>
          </w:rPr>
          <w:t>火灾事故处置与善后</w:t>
        </w:r>
        <w:r w:rsidR="00527532">
          <w:rPr>
            <w:rFonts w:hAnsi="宋体"/>
            <w:noProof/>
            <w:color w:val="000000"/>
            <w:szCs w:val="21"/>
          </w:rPr>
          <w:tab/>
        </w:r>
        <w:r w:rsidR="00527532">
          <w:rPr>
            <w:rFonts w:hAnsi="宋体"/>
            <w:noProof/>
            <w:color w:val="000000"/>
            <w:szCs w:val="21"/>
          </w:rPr>
          <w:fldChar w:fldCharType="begin"/>
        </w:r>
        <w:r w:rsidR="00527532">
          <w:rPr>
            <w:rFonts w:hAnsi="宋体"/>
            <w:noProof/>
            <w:color w:val="000000"/>
            <w:szCs w:val="21"/>
          </w:rPr>
          <w:instrText xml:space="preserve"> PAGEREF _Toc127461594 \h </w:instrText>
        </w:r>
        <w:r w:rsidR="00527532">
          <w:rPr>
            <w:rFonts w:hAnsi="宋体"/>
            <w:noProof/>
            <w:color w:val="000000"/>
            <w:szCs w:val="21"/>
          </w:rPr>
        </w:r>
        <w:r w:rsidR="00527532">
          <w:rPr>
            <w:rFonts w:hAnsi="宋体"/>
            <w:noProof/>
            <w:color w:val="000000"/>
            <w:szCs w:val="21"/>
          </w:rPr>
          <w:fldChar w:fldCharType="separate"/>
        </w:r>
        <w:r w:rsidR="00E66A02">
          <w:rPr>
            <w:rFonts w:hAnsi="宋体"/>
            <w:noProof/>
            <w:color w:val="000000"/>
            <w:szCs w:val="21"/>
          </w:rPr>
          <w:t>11</w:t>
        </w:r>
        <w:r w:rsidR="00527532">
          <w:rPr>
            <w:rFonts w:hAnsi="宋体"/>
            <w:noProof/>
            <w:color w:val="000000"/>
            <w:szCs w:val="21"/>
          </w:rPr>
          <w:fldChar w:fldCharType="end"/>
        </w:r>
      </w:hyperlink>
    </w:p>
    <w:p w:rsidR="00527532" w:rsidRDefault="0065695E">
      <w:pPr>
        <w:pStyle w:val="10"/>
        <w:rPr>
          <w:rFonts w:hAnsi="宋体"/>
          <w:noProof/>
          <w:color w:val="000000"/>
          <w:kern w:val="2"/>
          <w:szCs w:val="21"/>
        </w:rPr>
      </w:pPr>
      <w:hyperlink w:anchor="_Toc127461601" w:history="1">
        <w:r w:rsidR="00527532">
          <w:rPr>
            <w:rStyle w:val="aff8"/>
            <w:rFonts w:ascii="宋体" w:hAnsi="宋体"/>
            <w:noProof/>
            <w:color w:val="000000"/>
            <w:szCs w:val="21"/>
          </w:rPr>
          <w:t>10</w:t>
        </w:r>
        <w:r w:rsidR="00527532">
          <w:rPr>
            <w:rStyle w:val="aff8"/>
            <w:rFonts w:ascii="宋体" w:hAnsi="宋体" w:hint="eastAsia"/>
            <w:noProof/>
            <w:color w:val="000000"/>
            <w:szCs w:val="21"/>
          </w:rPr>
          <w:t xml:space="preserve"> 奖惩制度</w:t>
        </w:r>
        <w:r w:rsidR="00527532">
          <w:rPr>
            <w:rFonts w:hAnsi="宋体"/>
            <w:noProof/>
            <w:color w:val="000000"/>
            <w:szCs w:val="21"/>
          </w:rPr>
          <w:tab/>
        </w:r>
        <w:r w:rsidR="00527532">
          <w:rPr>
            <w:rFonts w:hAnsi="宋体"/>
            <w:noProof/>
            <w:color w:val="000000"/>
            <w:szCs w:val="21"/>
          </w:rPr>
          <w:fldChar w:fldCharType="begin"/>
        </w:r>
        <w:r w:rsidR="00527532">
          <w:rPr>
            <w:rFonts w:hAnsi="宋体"/>
            <w:noProof/>
            <w:color w:val="000000"/>
            <w:szCs w:val="21"/>
          </w:rPr>
          <w:instrText xml:space="preserve"> PAGEREF _Toc127461601 \h </w:instrText>
        </w:r>
        <w:r w:rsidR="00527532">
          <w:rPr>
            <w:rFonts w:hAnsi="宋体"/>
            <w:noProof/>
            <w:color w:val="000000"/>
            <w:szCs w:val="21"/>
          </w:rPr>
        </w:r>
        <w:r w:rsidR="00527532">
          <w:rPr>
            <w:rFonts w:hAnsi="宋体"/>
            <w:noProof/>
            <w:color w:val="000000"/>
            <w:szCs w:val="21"/>
          </w:rPr>
          <w:fldChar w:fldCharType="separate"/>
        </w:r>
        <w:r w:rsidR="00E66A02">
          <w:rPr>
            <w:rFonts w:hAnsi="宋体"/>
            <w:noProof/>
            <w:color w:val="000000"/>
            <w:szCs w:val="21"/>
          </w:rPr>
          <w:t>11</w:t>
        </w:r>
        <w:r w:rsidR="00527532">
          <w:rPr>
            <w:rFonts w:hAnsi="宋体"/>
            <w:noProof/>
            <w:color w:val="000000"/>
            <w:szCs w:val="21"/>
          </w:rPr>
          <w:fldChar w:fldCharType="end"/>
        </w:r>
      </w:hyperlink>
    </w:p>
    <w:p w:rsidR="00527532" w:rsidRDefault="0065695E">
      <w:pPr>
        <w:pStyle w:val="10"/>
        <w:rPr>
          <w:rFonts w:hAnsi="宋体"/>
          <w:noProof/>
          <w:color w:val="000000"/>
          <w:kern w:val="2"/>
          <w:szCs w:val="21"/>
        </w:rPr>
      </w:pPr>
      <w:hyperlink w:anchor="_Toc127461602" w:history="1">
        <w:r w:rsidR="00527532">
          <w:rPr>
            <w:rStyle w:val="aff8"/>
            <w:rFonts w:ascii="宋体" w:hAnsi="宋体" w:hint="eastAsia"/>
            <w:noProof/>
            <w:color w:val="000000"/>
            <w:szCs w:val="21"/>
          </w:rPr>
          <w:t>参考文献</w:t>
        </w:r>
        <w:r w:rsidR="00527532">
          <w:rPr>
            <w:rFonts w:hAnsi="宋体"/>
            <w:noProof/>
            <w:color w:val="000000"/>
            <w:szCs w:val="21"/>
          </w:rPr>
          <w:tab/>
        </w:r>
        <w:r w:rsidR="00527532">
          <w:rPr>
            <w:rFonts w:hAnsi="宋体"/>
            <w:noProof/>
            <w:color w:val="000000"/>
            <w:szCs w:val="21"/>
          </w:rPr>
          <w:fldChar w:fldCharType="begin"/>
        </w:r>
        <w:r w:rsidR="00527532">
          <w:rPr>
            <w:rFonts w:hAnsi="宋体"/>
            <w:noProof/>
            <w:color w:val="000000"/>
            <w:szCs w:val="21"/>
          </w:rPr>
          <w:instrText xml:space="preserve"> PAGEREF _Toc127461602 \h </w:instrText>
        </w:r>
        <w:r w:rsidR="00527532">
          <w:rPr>
            <w:rFonts w:hAnsi="宋体"/>
            <w:noProof/>
            <w:color w:val="000000"/>
            <w:szCs w:val="21"/>
          </w:rPr>
        </w:r>
        <w:r w:rsidR="00527532">
          <w:rPr>
            <w:rFonts w:hAnsi="宋体"/>
            <w:noProof/>
            <w:color w:val="000000"/>
            <w:szCs w:val="21"/>
          </w:rPr>
          <w:fldChar w:fldCharType="separate"/>
        </w:r>
        <w:r w:rsidR="00E66A02">
          <w:rPr>
            <w:rFonts w:hAnsi="宋体"/>
            <w:noProof/>
            <w:color w:val="000000"/>
            <w:szCs w:val="21"/>
          </w:rPr>
          <w:t>12</w:t>
        </w:r>
        <w:r w:rsidR="00527532">
          <w:rPr>
            <w:rFonts w:hAnsi="宋体"/>
            <w:noProof/>
            <w:color w:val="000000"/>
            <w:szCs w:val="21"/>
          </w:rPr>
          <w:fldChar w:fldCharType="end"/>
        </w:r>
      </w:hyperlink>
    </w:p>
    <w:p w:rsidR="00527532" w:rsidRDefault="00527532">
      <w:pPr>
        <w:pStyle w:val="10"/>
        <w:spacing w:line="240" w:lineRule="auto"/>
        <w:rPr>
          <w:rStyle w:val="aff8"/>
          <w:color w:val="000000"/>
        </w:rPr>
        <w:sectPr w:rsidR="00527532">
          <w:headerReference w:type="even" r:id="rId15"/>
          <w:headerReference w:type="default" r:id="rId16"/>
          <w:footerReference w:type="even" r:id="rId17"/>
          <w:footerReference w:type="default" r:id="rId18"/>
          <w:headerReference w:type="first" r:id="rId19"/>
          <w:pgSz w:w="11907" w:h="16839"/>
          <w:pgMar w:top="1418" w:right="1134" w:bottom="1134" w:left="1418" w:header="1418" w:footer="851" w:gutter="0"/>
          <w:pgNumType w:fmt="upperRoman" w:start="1"/>
          <w:cols w:space="720"/>
          <w:docGrid w:type="lines" w:linePitch="312"/>
        </w:sectPr>
      </w:pPr>
      <w:r>
        <w:rPr>
          <w:rFonts w:hAnsi="宋体"/>
          <w:color w:val="000000"/>
          <w:szCs w:val="21"/>
        </w:rPr>
        <w:fldChar w:fldCharType="end"/>
      </w:r>
      <w:r>
        <w:rPr>
          <w:rStyle w:val="aff8"/>
          <w:color w:val="000000"/>
        </w:rPr>
        <w:t xml:space="preserve"> </w:t>
      </w:r>
    </w:p>
    <w:p w:rsidR="00527532" w:rsidRDefault="00527532">
      <w:pPr>
        <w:pStyle w:val="ae"/>
        <w:spacing w:beforeLines="100" w:before="312" w:line="300" w:lineRule="auto"/>
        <w:rPr>
          <w:color w:val="000000"/>
          <w:szCs w:val="28"/>
        </w:rPr>
      </w:pPr>
      <w:bookmarkStart w:id="23" w:name="_Hlt109012451"/>
      <w:bookmarkStart w:id="24" w:name="_Toc119689997"/>
      <w:bookmarkStart w:id="25" w:name="_Toc87440010"/>
      <w:bookmarkStart w:id="26" w:name="_Toc29109627"/>
      <w:bookmarkStart w:id="27" w:name="_Toc119690726"/>
      <w:bookmarkStart w:id="28" w:name="_Toc244"/>
      <w:bookmarkStart w:id="29" w:name="_Toc87441538"/>
      <w:bookmarkStart w:id="30" w:name="_Toc127461532"/>
      <w:bookmarkStart w:id="31" w:name="_Toc112464579"/>
      <w:bookmarkStart w:id="32" w:name="_Toc87692822"/>
      <w:bookmarkStart w:id="33" w:name="_Toc109527581"/>
      <w:bookmarkStart w:id="34" w:name="_Toc87692788"/>
      <w:bookmarkStart w:id="35" w:name="_Toc88318601"/>
      <w:bookmarkStart w:id="36" w:name="_Toc109012453"/>
      <w:bookmarkStart w:id="37" w:name="_Toc98127420"/>
      <w:bookmarkStart w:id="38" w:name="_Toc87441556"/>
      <w:bookmarkStart w:id="39" w:name="SectionMark2"/>
      <w:bookmarkEnd w:id="20"/>
      <w:bookmarkEnd w:id="23"/>
      <w:r>
        <w:rPr>
          <w:rFonts w:hint="eastAsia"/>
          <w:color w:val="000000"/>
          <w:szCs w:val="28"/>
        </w:rPr>
        <w:t>前    言</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527532" w:rsidRPr="00402D06" w:rsidRDefault="00527532">
      <w:pPr>
        <w:pStyle w:val="affd"/>
        <w:tabs>
          <w:tab w:val="center" w:pos="4201"/>
          <w:tab w:val="right" w:leader="dot" w:pos="9298"/>
        </w:tabs>
        <w:spacing w:line="360" w:lineRule="exact"/>
        <w:ind w:firstLine="420"/>
        <w:rPr>
          <w:rFonts w:ascii="Times New Roman"/>
          <w:color w:val="000000"/>
          <w:szCs w:val="21"/>
        </w:rPr>
      </w:pPr>
      <w:r w:rsidRPr="003004AC">
        <w:rPr>
          <w:rFonts w:ascii="Times New Roman" w:hint="eastAsia"/>
          <w:color w:val="000000"/>
          <w:szCs w:val="21"/>
        </w:rPr>
        <w:t>本文件按</w:t>
      </w:r>
      <w:r w:rsidRPr="000C7C2A">
        <w:rPr>
          <w:rFonts w:hAnsi="宋体" w:hint="eastAsia"/>
          <w:color w:val="000000"/>
          <w:szCs w:val="21"/>
        </w:rPr>
        <w:t>照GB/T 1.1—2020</w:t>
      </w:r>
      <w:r w:rsidRPr="000C7C2A">
        <w:rPr>
          <w:rFonts w:hAnsi="宋体"/>
          <w:color w:val="000000"/>
        </w:rPr>
        <w:t>《标准化工作导则</w:t>
      </w:r>
      <w:r w:rsidRPr="000C7C2A">
        <w:rPr>
          <w:rFonts w:hAnsi="宋体" w:hint="eastAsia"/>
          <w:color w:val="000000"/>
        </w:rPr>
        <w:t xml:space="preserve">  </w:t>
      </w:r>
      <w:r w:rsidRPr="00402D06">
        <w:rPr>
          <w:rFonts w:hAnsi="宋体" w:hint="eastAsia"/>
          <w:color w:val="000000"/>
        </w:rPr>
        <w:t>第1部分：标准化文件的结构和起草规则</w:t>
      </w:r>
      <w:r w:rsidRPr="00402D06">
        <w:rPr>
          <w:rFonts w:hAnsi="宋体"/>
          <w:color w:val="000000"/>
        </w:rPr>
        <w:t>》</w:t>
      </w:r>
      <w:r w:rsidRPr="00402D06">
        <w:rPr>
          <w:rFonts w:hAnsi="宋体" w:hint="eastAsia"/>
          <w:color w:val="000000"/>
          <w:szCs w:val="21"/>
        </w:rPr>
        <w:t>的规定起草。</w:t>
      </w:r>
    </w:p>
    <w:p w:rsidR="00527532" w:rsidRPr="00402D06" w:rsidRDefault="00527532">
      <w:pPr>
        <w:pStyle w:val="affd"/>
        <w:tabs>
          <w:tab w:val="center" w:pos="4201"/>
          <w:tab w:val="right" w:leader="dot" w:pos="9298"/>
        </w:tabs>
        <w:spacing w:line="360" w:lineRule="exact"/>
        <w:ind w:firstLine="420"/>
        <w:rPr>
          <w:rFonts w:ascii="Times New Roman"/>
          <w:color w:val="000000"/>
          <w:szCs w:val="21"/>
        </w:rPr>
      </w:pPr>
      <w:r w:rsidRPr="00402D06">
        <w:rPr>
          <w:rFonts w:hAnsi="宋体" w:cs="仿宋_GB2312" w:hint="eastAsia"/>
          <w:color w:val="000000"/>
          <w:szCs w:val="21"/>
        </w:rPr>
        <w:t>请注意本文件的某些内容可能涉及专利。本文件的发布机构不承担识别专利的责任。</w:t>
      </w:r>
    </w:p>
    <w:p w:rsidR="00527532" w:rsidRPr="00402D06" w:rsidRDefault="00527532">
      <w:pPr>
        <w:pStyle w:val="affd"/>
        <w:tabs>
          <w:tab w:val="center" w:pos="4201"/>
          <w:tab w:val="right" w:leader="dot" w:pos="9298"/>
        </w:tabs>
        <w:spacing w:line="360" w:lineRule="exact"/>
        <w:ind w:firstLine="420"/>
        <w:rPr>
          <w:rFonts w:ascii="Times New Roman"/>
          <w:color w:val="000000"/>
          <w:szCs w:val="21"/>
        </w:rPr>
      </w:pPr>
      <w:r w:rsidRPr="00402D06">
        <w:rPr>
          <w:rFonts w:ascii="Times New Roman"/>
          <w:color w:val="000000"/>
          <w:szCs w:val="21"/>
        </w:rPr>
        <w:t>本</w:t>
      </w:r>
      <w:r w:rsidRPr="00402D06">
        <w:rPr>
          <w:rFonts w:ascii="Times New Roman" w:hint="eastAsia"/>
          <w:color w:val="000000"/>
          <w:szCs w:val="21"/>
        </w:rPr>
        <w:t>文件</w:t>
      </w:r>
      <w:r w:rsidRPr="00402D06">
        <w:rPr>
          <w:rFonts w:ascii="Times New Roman"/>
          <w:color w:val="000000"/>
          <w:szCs w:val="21"/>
        </w:rPr>
        <w:t>由中华人民共和国</w:t>
      </w:r>
      <w:r w:rsidRPr="00402D06">
        <w:rPr>
          <w:rFonts w:ascii="Times New Roman" w:hint="eastAsia"/>
          <w:color w:val="000000"/>
          <w:szCs w:val="21"/>
        </w:rPr>
        <w:t>教育部发展规划司</w:t>
      </w:r>
      <w:r w:rsidRPr="00402D06">
        <w:rPr>
          <w:rFonts w:ascii="Times New Roman"/>
          <w:color w:val="000000"/>
          <w:szCs w:val="21"/>
        </w:rPr>
        <w:t>提出。</w:t>
      </w:r>
    </w:p>
    <w:p w:rsidR="00527532" w:rsidRDefault="00527532">
      <w:pPr>
        <w:pStyle w:val="affd"/>
        <w:tabs>
          <w:tab w:val="center" w:pos="4201"/>
          <w:tab w:val="right" w:leader="dot" w:pos="9298"/>
        </w:tabs>
        <w:spacing w:line="360" w:lineRule="exact"/>
        <w:ind w:firstLine="420"/>
        <w:rPr>
          <w:rFonts w:ascii="Times New Roman"/>
          <w:color w:val="000000"/>
          <w:szCs w:val="21"/>
        </w:rPr>
      </w:pPr>
      <w:r w:rsidRPr="00402D06">
        <w:rPr>
          <w:rFonts w:ascii="Times New Roman"/>
          <w:color w:val="000000"/>
          <w:szCs w:val="21"/>
        </w:rPr>
        <w:t>本</w:t>
      </w:r>
      <w:r w:rsidRPr="00402D06">
        <w:rPr>
          <w:rFonts w:ascii="Times New Roman" w:hint="eastAsia"/>
          <w:color w:val="000000"/>
          <w:szCs w:val="21"/>
        </w:rPr>
        <w:t>文件</w:t>
      </w:r>
      <w:r w:rsidRPr="00402D06">
        <w:rPr>
          <w:rFonts w:ascii="Times New Roman"/>
          <w:color w:val="000000"/>
          <w:szCs w:val="21"/>
        </w:rPr>
        <w:t>由全国教育装备标准化技术委</w:t>
      </w:r>
      <w:r w:rsidRPr="00402D06">
        <w:rPr>
          <w:rFonts w:hAnsi="宋体"/>
          <w:color w:val="000000"/>
          <w:szCs w:val="21"/>
        </w:rPr>
        <w:t>员会（</w:t>
      </w:r>
      <w:r w:rsidRPr="00402D06">
        <w:rPr>
          <w:rFonts w:hAnsi="宋体" w:hint="eastAsia"/>
          <w:color w:val="000000"/>
          <w:szCs w:val="21"/>
        </w:rPr>
        <w:t>SAC/</w:t>
      </w:r>
      <w:r w:rsidRPr="00402D06">
        <w:rPr>
          <w:rFonts w:hAnsi="宋体"/>
          <w:color w:val="000000"/>
          <w:szCs w:val="21"/>
        </w:rPr>
        <w:t>TC 125）</w:t>
      </w:r>
      <w:r w:rsidRPr="00402D06">
        <w:rPr>
          <w:rFonts w:hAnsi="宋体" w:hint="eastAsia"/>
          <w:color w:val="000000"/>
          <w:szCs w:val="21"/>
        </w:rPr>
        <w:t>归</w:t>
      </w:r>
      <w:r>
        <w:rPr>
          <w:rFonts w:hAnsi="宋体" w:hint="eastAsia"/>
          <w:color w:val="000000"/>
          <w:szCs w:val="21"/>
        </w:rPr>
        <w:t>口。</w:t>
      </w:r>
    </w:p>
    <w:p w:rsidR="00527532" w:rsidRDefault="00527532">
      <w:pPr>
        <w:pStyle w:val="affd"/>
        <w:tabs>
          <w:tab w:val="center" w:pos="4201"/>
          <w:tab w:val="right" w:leader="dot" w:pos="9298"/>
        </w:tabs>
        <w:spacing w:line="360" w:lineRule="exact"/>
        <w:ind w:firstLine="420"/>
        <w:rPr>
          <w:rFonts w:ascii="Times New Roman"/>
          <w:color w:val="000000"/>
          <w:szCs w:val="21"/>
        </w:rPr>
      </w:pPr>
      <w:r>
        <w:rPr>
          <w:rFonts w:ascii="Times New Roman"/>
          <w:color w:val="000000"/>
          <w:szCs w:val="21"/>
        </w:rPr>
        <w:t>本</w:t>
      </w:r>
      <w:r>
        <w:rPr>
          <w:rFonts w:ascii="Times New Roman" w:hint="eastAsia"/>
          <w:color w:val="000000"/>
          <w:szCs w:val="21"/>
        </w:rPr>
        <w:t>文件</w:t>
      </w:r>
      <w:r>
        <w:rPr>
          <w:rFonts w:ascii="Times New Roman"/>
          <w:color w:val="000000"/>
          <w:szCs w:val="21"/>
        </w:rPr>
        <w:t>起草单位：</w:t>
      </w:r>
      <w:r w:rsidR="003004AC">
        <w:rPr>
          <w:rFonts w:ascii="Times New Roman" w:hint="eastAsia"/>
          <w:color w:val="000000"/>
          <w:szCs w:val="21"/>
        </w:rPr>
        <w:t>教育部发展规划司、国家消防救援局、北京科技大学、首都师范大学、北京交通大学。</w:t>
      </w:r>
    </w:p>
    <w:p w:rsidR="00527532" w:rsidRDefault="00527532">
      <w:pPr>
        <w:pStyle w:val="affd"/>
        <w:tabs>
          <w:tab w:val="center" w:pos="4201"/>
          <w:tab w:val="right" w:leader="dot" w:pos="9298"/>
        </w:tabs>
        <w:spacing w:line="360" w:lineRule="exact"/>
        <w:ind w:firstLine="420"/>
        <w:rPr>
          <w:rFonts w:ascii="Times New Roman"/>
          <w:color w:val="000000"/>
          <w:szCs w:val="21"/>
        </w:rPr>
      </w:pPr>
      <w:r>
        <w:rPr>
          <w:rFonts w:ascii="Times New Roman"/>
          <w:color w:val="000000"/>
          <w:szCs w:val="21"/>
        </w:rPr>
        <w:t>本</w:t>
      </w:r>
      <w:r>
        <w:rPr>
          <w:rFonts w:ascii="Times New Roman" w:hint="eastAsia"/>
          <w:color w:val="000000"/>
          <w:szCs w:val="21"/>
        </w:rPr>
        <w:t>文件</w:t>
      </w:r>
      <w:r>
        <w:rPr>
          <w:rFonts w:ascii="Times New Roman"/>
          <w:color w:val="000000"/>
          <w:szCs w:val="21"/>
        </w:rPr>
        <w:t>主要起草人：</w:t>
      </w:r>
      <w:r w:rsidR="003004AC">
        <w:rPr>
          <w:rFonts w:ascii="Times New Roman" w:hint="eastAsia"/>
          <w:color w:val="000000"/>
          <w:szCs w:val="21"/>
        </w:rPr>
        <w:t>于洋、李永新、贾水库、</w:t>
      </w:r>
      <w:r w:rsidR="003004AC" w:rsidRPr="00A507BA">
        <w:rPr>
          <w:rFonts w:ascii="Times New Roman" w:hint="eastAsia"/>
          <w:color w:val="000000"/>
          <w:szCs w:val="21"/>
        </w:rPr>
        <w:t>刘激扬</w:t>
      </w:r>
      <w:r w:rsidR="003004AC">
        <w:rPr>
          <w:rFonts w:ascii="Times New Roman" w:hint="eastAsia"/>
          <w:color w:val="000000"/>
          <w:szCs w:val="21"/>
        </w:rPr>
        <w:t>、曲永政。</w:t>
      </w:r>
    </w:p>
    <w:p w:rsidR="00527532" w:rsidRDefault="00527532">
      <w:pPr>
        <w:pStyle w:val="ae"/>
        <w:spacing w:beforeLines="100" w:before="312" w:line="300" w:lineRule="auto"/>
        <w:rPr>
          <w:color w:val="000000"/>
        </w:rPr>
      </w:pPr>
      <w:r>
        <w:rPr>
          <w:rFonts w:ascii="宋体" w:eastAsia="宋体"/>
          <w:color w:val="000000"/>
          <w:sz w:val="28"/>
          <w:szCs w:val="28"/>
        </w:rPr>
        <w:br w:type="page"/>
      </w:r>
      <w:bookmarkStart w:id="40" w:name="_Toc29109628"/>
      <w:bookmarkStart w:id="41" w:name="_Toc112464580"/>
      <w:bookmarkStart w:id="42" w:name="_Toc109012454"/>
      <w:bookmarkStart w:id="43" w:name="_Toc119689998"/>
      <w:bookmarkStart w:id="44" w:name="_Toc119690727"/>
      <w:bookmarkStart w:id="45" w:name="_Toc109527582"/>
      <w:bookmarkStart w:id="46" w:name="_Toc7576"/>
      <w:bookmarkStart w:id="47" w:name="_Toc127461533"/>
      <w:r>
        <w:rPr>
          <w:rFonts w:hint="eastAsia"/>
          <w:color w:val="000000"/>
        </w:rPr>
        <w:t>引    言</w:t>
      </w:r>
      <w:bookmarkEnd w:id="40"/>
      <w:bookmarkEnd w:id="41"/>
      <w:bookmarkEnd w:id="42"/>
      <w:bookmarkEnd w:id="43"/>
      <w:bookmarkEnd w:id="44"/>
      <w:bookmarkEnd w:id="45"/>
      <w:bookmarkEnd w:id="46"/>
      <w:bookmarkEnd w:id="47"/>
    </w:p>
    <w:p w:rsidR="00527532" w:rsidRDefault="00527532">
      <w:pPr>
        <w:pStyle w:val="affd"/>
        <w:tabs>
          <w:tab w:val="center" w:pos="4201"/>
          <w:tab w:val="right" w:leader="dot" w:pos="9298"/>
        </w:tabs>
        <w:spacing w:line="360" w:lineRule="exact"/>
        <w:ind w:firstLine="420"/>
        <w:rPr>
          <w:rFonts w:hAnsi="宋体"/>
          <w:szCs w:val="21"/>
        </w:rPr>
      </w:pPr>
      <w:r>
        <w:rPr>
          <w:rFonts w:hAnsi="宋体"/>
          <w:color w:val="000000"/>
          <w:szCs w:val="21"/>
        </w:rPr>
        <w:t>为</w:t>
      </w:r>
      <w:r>
        <w:rPr>
          <w:rFonts w:hAnsi="宋体" w:hint="eastAsia"/>
          <w:color w:val="000000"/>
          <w:szCs w:val="21"/>
        </w:rPr>
        <w:t>预防高等学校实验室火灾事故发生，</w:t>
      </w:r>
      <w:r>
        <w:rPr>
          <w:rFonts w:hAnsi="宋体"/>
          <w:color w:val="000000"/>
          <w:szCs w:val="21"/>
        </w:rPr>
        <w:t>吸取</w:t>
      </w:r>
      <w:r>
        <w:rPr>
          <w:rFonts w:hAnsi="宋体" w:hint="eastAsia"/>
          <w:color w:val="000000"/>
          <w:szCs w:val="21"/>
        </w:rPr>
        <w:t>事故</w:t>
      </w:r>
      <w:r>
        <w:rPr>
          <w:rFonts w:hAnsi="宋体"/>
          <w:color w:val="000000"/>
          <w:szCs w:val="21"/>
        </w:rPr>
        <w:t>教训，</w:t>
      </w:r>
      <w:r>
        <w:rPr>
          <w:rFonts w:hAnsi="宋体" w:hint="eastAsia"/>
          <w:color w:val="000000"/>
          <w:szCs w:val="21"/>
        </w:rPr>
        <w:t>进一步规范高等学校实验室</w:t>
      </w:r>
      <w:r>
        <w:rPr>
          <w:rFonts w:hAnsi="宋体"/>
          <w:color w:val="000000"/>
          <w:szCs w:val="21"/>
        </w:rPr>
        <w:t>的消防安全管理，</w:t>
      </w:r>
      <w:r>
        <w:rPr>
          <w:rFonts w:hAnsi="宋体" w:hint="eastAsia"/>
          <w:szCs w:val="21"/>
        </w:rPr>
        <w:t>保障学校教学科研正常开展，维护学校安全稳定。</w:t>
      </w:r>
      <w:r>
        <w:rPr>
          <w:rFonts w:hAnsi="宋体" w:hint="eastAsia"/>
          <w:color w:val="000000"/>
          <w:szCs w:val="21"/>
        </w:rPr>
        <w:t>依据</w:t>
      </w:r>
      <w:r>
        <w:rPr>
          <w:rFonts w:hAnsi="宋体"/>
          <w:color w:val="000000"/>
          <w:szCs w:val="21"/>
        </w:rPr>
        <w:t>《中华人民共和国消防法》</w:t>
      </w:r>
      <w:r>
        <w:rPr>
          <w:rFonts w:hAnsi="宋体" w:hint="eastAsia"/>
          <w:color w:val="000000"/>
          <w:szCs w:val="21"/>
        </w:rPr>
        <w:t>《中华人民共和国安全生产法》《机关、团体、企业、事业单位消防安全管理规定》《高等学校消防安全管理规定》（教育部 公安部令第28号）</w:t>
      </w:r>
      <w:r w:rsidR="00402D06">
        <w:rPr>
          <w:rFonts w:hAnsi="宋体" w:hint="eastAsia"/>
          <w:color w:val="000000"/>
          <w:szCs w:val="21"/>
        </w:rPr>
        <w:t>、</w:t>
      </w:r>
      <w:r>
        <w:rPr>
          <w:rFonts w:hAnsi="宋体" w:hint="eastAsia"/>
          <w:color w:val="000000"/>
          <w:szCs w:val="21"/>
        </w:rPr>
        <w:t xml:space="preserve">《消防安全责任制实施办法》（国办发 〔2017〕87 号) </w:t>
      </w:r>
      <w:r w:rsidR="00402D06">
        <w:rPr>
          <w:rFonts w:hAnsi="宋体" w:hint="eastAsia"/>
          <w:color w:val="000000"/>
          <w:szCs w:val="21"/>
        </w:rPr>
        <w:t>、</w:t>
      </w:r>
      <w:r>
        <w:rPr>
          <w:rFonts w:hAnsi="宋体" w:hint="eastAsia"/>
          <w:color w:val="000000"/>
          <w:szCs w:val="21"/>
        </w:rPr>
        <w:t>《普通高等学校消防安全工作指南》(教</w:t>
      </w:r>
      <w:proofErr w:type="gramStart"/>
      <w:r>
        <w:rPr>
          <w:rFonts w:hAnsi="宋体" w:hint="eastAsia"/>
          <w:color w:val="000000"/>
          <w:szCs w:val="21"/>
        </w:rPr>
        <w:t>发厅函</w:t>
      </w:r>
      <w:proofErr w:type="gramEnd"/>
      <w:r>
        <w:rPr>
          <w:rFonts w:hAnsi="宋体" w:hint="eastAsia"/>
          <w:color w:val="000000"/>
          <w:szCs w:val="21"/>
        </w:rPr>
        <w:t xml:space="preserve"> 〔2017〕5号)</w:t>
      </w:r>
      <w:r w:rsidR="00402D06">
        <w:rPr>
          <w:rFonts w:hAnsi="宋体" w:hint="eastAsia"/>
          <w:color w:val="000000"/>
          <w:szCs w:val="21"/>
        </w:rPr>
        <w:t>、</w:t>
      </w:r>
      <w:r>
        <w:rPr>
          <w:rFonts w:hAnsi="宋体" w:hint="eastAsia"/>
          <w:color w:val="000000"/>
          <w:szCs w:val="21"/>
        </w:rPr>
        <w:t>《教育部办公厅关于印发</w:t>
      </w:r>
      <w:r>
        <w:rPr>
          <w:rFonts w:hAnsi="宋体"/>
          <w:color w:val="000000"/>
          <w:szCs w:val="21"/>
        </w:rPr>
        <w:t>&lt;</w:t>
      </w:r>
      <w:r>
        <w:rPr>
          <w:rFonts w:hAnsi="宋体" w:hint="eastAsia"/>
          <w:color w:val="000000"/>
          <w:szCs w:val="21"/>
        </w:rPr>
        <w:t>高等学校实验室安全规范&gt;的通知》（教</w:t>
      </w:r>
      <w:proofErr w:type="gramStart"/>
      <w:r>
        <w:rPr>
          <w:rFonts w:hAnsi="宋体" w:hint="eastAsia"/>
          <w:color w:val="000000"/>
          <w:szCs w:val="21"/>
        </w:rPr>
        <w:t>科信厅</w:t>
      </w:r>
      <w:r w:rsidR="00867A41">
        <w:rPr>
          <w:rFonts w:hAnsi="宋体" w:hint="eastAsia"/>
          <w:color w:val="000000"/>
          <w:szCs w:val="21"/>
        </w:rPr>
        <w:t>〔</w:t>
      </w:r>
      <w:r>
        <w:rPr>
          <w:rFonts w:hAnsi="宋体"/>
          <w:color w:val="000000"/>
          <w:szCs w:val="21"/>
        </w:rPr>
        <w:t>2023</w:t>
      </w:r>
      <w:r w:rsidR="00867A41">
        <w:rPr>
          <w:rFonts w:hAnsi="宋体" w:hint="eastAsia"/>
          <w:color w:val="000000"/>
          <w:szCs w:val="21"/>
        </w:rPr>
        <w:t>〕</w:t>
      </w:r>
      <w:proofErr w:type="gramEnd"/>
      <w:r>
        <w:rPr>
          <w:rFonts w:hAnsi="宋体"/>
          <w:color w:val="000000"/>
          <w:szCs w:val="21"/>
        </w:rPr>
        <w:t>5</w:t>
      </w:r>
      <w:r>
        <w:rPr>
          <w:rFonts w:hAnsi="宋体" w:hint="eastAsia"/>
          <w:color w:val="000000"/>
          <w:szCs w:val="21"/>
        </w:rPr>
        <w:t>号）等相关法律法规，制定本文件</w:t>
      </w:r>
      <w:r>
        <w:rPr>
          <w:rFonts w:hAnsi="宋体"/>
          <w:color w:val="000000"/>
          <w:szCs w:val="21"/>
        </w:rPr>
        <w:t>。</w:t>
      </w:r>
      <w:r>
        <w:rPr>
          <w:rFonts w:hAnsi="宋体" w:hint="eastAsia"/>
          <w:szCs w:val="21"/>
        </w:rPr>
        <w:t xml:space="preserve"> </w:t>
      </w:r>
    </w:p>
    <w:p w:rsidR="00527532" w:rsidRDefault="00527532">
      <w:pPr>
        <w:spacing w:line="300" w:lineRule="auto"/>
        <w:ind w:firstLineChars="200" w:firstLine="560"/>
        <w:rPr>
          <w:color w:val="000000"/>
          <w:sz w:val="28"/>
          <w:szCs w:val="28"/>
        </w:rPr>
      </w:pPr>
    </w:p>
    <w:p w:rsidR="00527532" w:rsidRDefault="00527532">
      <w:pPr>
        <w:spacing w:line="300" w:lineRule="auto"/>
        <w:ind w:firstLineChars="200" w:firstLine="560"/>
        <w:rPr>
          <w:color w:val="000000"/>
          <w:sz w:val="28"/>
          <w:szCs w:val="28"/>
        </w:rPr>
        <w:sectPr w:rsidR="00527532">
          <w:pgSz w:w="11906" w:h="16838"/>
          <w:pgMar w:top="1418" w:right="1134" w:bottom="1134" w:left="1418" w:header="1418" w:footer="1134" w:gutter="0"/>
          <w:pgNumType w:fmt="upperRoman"/>
          <w:cols w:space="720"/>
          <w:docGrid w:type="lines" w:linePitch="312"/>
        </w:sectPr>
      </w:pPr>
    </w:p>
    <w:p w:rsidR="00527532" w:rsidRDefault="00527532">
      <w:pPr>
        <w:pStyle w:val="2"/>
        <w:spacing w:beforeLines="100" w:before="312" w:afterLines="100" w:after="312" w:line="360" w:lineRule="exact"/>
        <w:jc w:val="center"/>
        <w:rPr>
          <w:b w:val="0"/>
          <w:color w:val="000000"/>
          <w:szCs w:val="28"/>
        </w:rPr>
      </w:pPr>
      <w:bookmarkStart w:id="48" w:name="_Toc109527583"/>
      <w:bookmarkStart w:id="49" w:name="_Toc112419231"/>
      <w:bookmarkStart w:id="50" w:name="_Toc112464581"/>
      <w:bookmarkStart w:id="51" w:name="_Toc112408713"/>
      <w:bookmarkStart w:id="52" w:name="SectionMark4"/>
      <w:bookmarkStart w:id="53" w:name="_Toc112464401"/>
      <w:bookmarkEnd w:id="39"/>
      <w:r>
        <w:rPr>
          <w:rFonts w:hint="eastAsia"/>
          <w:b w:val="0"/>
          <w:color w:val="000000"/>
          <w:szCs w:val="28"/>
        </w:rPr>
        <w:t>高等学校实验室消防安全管理规范</w:t>
      </w:r>
    </w:p>
    <w:p w:rsidR="00527532" w:rsidRDefault="00527532">
      <w:pPr>
        <w:pStyle w:val="af"/>
        <w:spacing w:beforeLines="100" w:before="312" w:afterLines="100" w:after="312" w:line="360" w:lineRule="exact"/>
        <w:rPr>
          <w:color w:val="000000"/>
          <w:szCs w:val="21"/>
        </w:rPr>
      </w:pPr>
      <w:bookmarkStart w:id="54" w:name="_Toc112204321"/>
      <w:bookmarkStart w:id="55" w:name="_Toc101014757"/>
      <w:bookmarkStart w:id="56" w:name="_Toc102479025"/>
      <w:bookmarkStart w:id="57" w:name="_Toc112464582"/>
      <w:bookmarkStart w:id="58" w:name="_Toc127461534"/>
      <w:bookmarkStart w:id="59" w:name="_Toc101004397"/>
      <w:bookmarkStart w:id="60" w:name="_Toc119690728"/>
      <w:bookmarkStart w:id="61" w:name="_Toc19475"/>
      <w:bookmarkStart w:id="62" w:name="_Toc29109629"/>
      <w:bookmarkEnd w:id="48"/>
      <w:bookmarkEnd w:id="49"/>
      <w:bookmarkEnd w:id="50"/>
      <w:bookmarkEnd w:id="51"/>
      <w:bookmarkEnd w:id="52"/>
      <w:bookmarkEnd w:id="53"/>
      <w:r>
        <w:rPr>
          <w:rFonts w:hint="eastAsia"/>
          <w:color w:val="000000"/>
          <w:szCs w:val="21"/>
        </w:rPr>
        <w:t>范围</w:t>
      </w:r>
      <w:bookmarkEnd w:id="54"/>
      <w:bookmarkEnd w:id="55"/>
      <w:bookmarkEnd w:id="56"/>
      <w:bookmarkEnd w:id="57"/>
      <w:bookmarkEnd w:id="58"/>
      <w:bookmarkEnd w:id="59"/>
      <w:bookmarkEnd w:id="60"/>
      <w:bookmarkEnd w:id="61"/>
      <w:bookmarkEnd w:id="62"/>
    </w:p>
    <w:p w:rsidR="00527532" w:rsidRDefault="00527532">
      <w:pPr>
        <w:spacing w:line="360" w:lineRule="exact"/>
        <w:ind w:firstLineChars="192" w:firstLine="403"/>
        <w:rPr>
          <w:rFonts w:hAnsi="宋体"/>
          <w:color w:val="000000"/>
          <w:szCs w:val="21"/>
        </w:rPr>
      </w:pPr>
      <w:r>
        <w:rPr>
          <w:rFonts w:hAnsi="宋体"/>
          <w:color w:val="000000"/>
          <w:szCs w:val="21"/>
        </w:rPr>
        <w:t>本</w:t>
      </w:r>
      <w:r>
        <w:rPr>
          <w:rFonts w:hAnsi="宋体" w:hint="eastAsia"/>
          <w:color w:val="000000"/>
          <w:szCs w:val="21"/>
        </w:rPr>
        <w:t>文件规定</w:t>
      </w:r>
      <w:r>
        <w:rPr>
          <w:rFonts w:hAnsi="宋体"/>
          <w:color w:val="000000"/>
          <w:szCs w:val="21"/>
        </w:rPr>
        <w:t>了</w:t>
      </w:r>
      <w:r>
        <w:rPr>
          <w:rFonts w:hAnsi="宋体" w:hint="eastAsia"/>
          <w:color w:val="000000"/>
          <w:szCs w:val="21"/>
        </w:rPr>
        <w:t>高等学校实验室</w:t>
      </w:r>
      <w:r>
        <w:rPr>
          <w:rFonts w:hAnsi="宋体"/>
          <w:color w:val="000000"/>
          <w:szCs w:val="21"/>
        </w:rPr>
        <w:t>消防安全</w:t>
      </w:r>
      <w:r>
        <w:rPr>
          <w:rFonts w:hAnsi="宋体" w:hint="eastAsia"/>
          <w:color w:val="000000"/>
          <w:szCs w:val="21"/>
        </w:rPr>
        <w:t>管理的总体要求、消防安全责任、消防安全制度和管理、消防安全措施、灭火和应急疏散预案编制和演练、火灾事故处置与善后以及奖惩制度。</w:t>
      </w:r>
    </w:p>
    <w:p w:rsidR="00527532" w:rsidRDefault="00527532">
      <w:pPr>
        <w:spacing w:line="360" w:lineRule="exact"/>
        <w:ind w:firstLineChars="192" w:firstLine="403"/>
        <w:rPr>
          <w:rFonts w:hAnsi="宋体"/>
          <w:color w:val="000000"/>
          <w:szCs w:val="21"/>
        </w:rPr>
      </w:pPr>
      <w:bookmarkStart w:id="63" w:name="_Toc16612"/>
      <w:bookmarkStart w:id="64" w:name="_Toc112464583"/>
      <w:bookmarkStart w:id="65" w:name="_Toc127461535"/>
      <w:bookmarkStart w:id="66" w:name="_Toc29109630"/>
      <w:bookmarkStart w:id="67" w:name="_Toc102479026"/>
      <w:bookmarkStart w:id="68" w:name="_Toc112204322"/>
      <w:bookmarkStart w:id="69" w:name="_Toc119690729"/>
      <w:bookmarkStart w:id="70" w:name="_Toc101004398"/>
      <w:bookmarkStart w:id="71" w:name="_Toc47267688"/>
      <w:bookmarkStart w:id="72" w:name="_Toc41812149"/>
      <w:bookmarkStart w:id="73" w:name="_Toc46548019"/>
      <w:bookmarkStart w:id="74" w:name="_Toc46311517"/>
      <w:bookmarkStart w:id="75" w:name="_Toc47853220"/>
      <w:bookmarkStart w:id="76" w:name="_Toc42672102"/>
      <w:bookmarkStart w:id="77" w:name="_Toc41360150"/>
      <w:bookmarkStart w:id="78" w:name="_Toc101014758"/>
      <w:r>
        <w:rPr>
          <w:rFonts w:hAnsi="宋体" w:hint="eastAsia"/>
          <w:color w:val="000000"/>
          <w:szCs w:val="21"/>
        </w:rPr>
        <w:t>本文件适用于普通高等学校（含高等职业学校）和成人高等学校等（以下简称学校）的实验室及其所在建筑的消防安全管理。中等职业学校可参照执行。</w:t>
      </w:r>
    </w:p>
    <w:p w:rsidR="00527532" w:rsidRDefault="00527532">
      <w:pPr>
        <w:pStyle w:val="af"/>
        <w:spacing w:beforeLines="100" w:before="312" w:afterLines="100" w:after="312" w:line="360" w:lineRule="exact"/>
        <w:rPr>
          <w:color w:val="000000"/>
          <w:szCs w:val="21"/>
        </w:rPr>
      </w:pPr>
      <w:r>
        <w:rPr>
          <w:rFonts w:hint="eastAsia"/>
          <w:color w:val="000000"/>
          <w:szCs w:val="21"/>
        </w:rPr>
        <w:t>规范性引用文件</w:t>
      </w:r>
      <w:bookmarkEnd w:id="63"/>
      <w:bookmarkEnd w:id="64"/>
      <w:bookmarkEnd w:id="65"/>
      <w:bookmarkEnd w:id="66"/>
      <w:bookmarkEnd w:id="67"/>
      <w:bookmarkEnd w:id="68"/>
      <w:bookmarkEnd w:id="69"/>
    </w:p>
    <w:p w:rsidR="00527532" w:rsidRDefault="00527532">
      <w:pPr>
        <w:pStyle w:val="affd"/>
        <w:spacing w:line="360" w:lineRule="exact"/>
        <w:ind w:firstLine="420"/>
        <w:rPr>
          <w:color w:val="000000"/>
          <w:szCs w:val="21"/>
        </w:rPr>
      </w:pPr>
      <w:r>
        <w:rPr>
          <w:rFonts w:hint="eastAsia"/>
          <w:color w:val="000000"/>
          <w:szCs w:val="21"/>
        </w:rPr>
        <w:t xml:space="preserve">下列文件中的内容通过文中的规范性引用而构成本文件必不可少的条款。其中，注日期的引用文件，仅该日期对应的版本适用于本文件；不注日期的引用文件，其最新版本（包括所有的修改单）适用于本文件。 </w:t>
      </w:r>
    </w:p>
    <w:p w:rsidR="00527532" w:rsidRDefault="00527532">
      <w:pPr>
        <w:spacing w:line="360" w:lineRule="exact"/>
        <w:ind w:firstLineChars="192" w:firstLine="403"/>
        <w:rPr>
          <w:rFonts w:ascii="宋体" w:hAnsi="宋体"/>
          <w:color w:val="000000"/>
          <w:szCs w:val="21"/>
        </w:rPr>
      </w:pPr>
      <w:bookmarkStart w:id="79" w:name="_Hlk128158643"/>
      <w:r>
        <w:rPr>
          <w:rFonts w:ascii="宋体" w:hAnsi="宋体" w:hint="eastAsia"/>
          <w:color w:val="000000"/>
          <w:szCs w:val="21"/>
        </w:rPr>
        <w:t>GB 25201  建筑消防设施的维护管理</w:t>
      </w:r>
    </w:p>
    <w:p w:rsidR="00527532" w:rsidRDefault="00527532">
      <w:pPr>
        <w:spacing w:line="360" w:lineRule="exact"/>
        <w:ind w:firstLineChars="192" w:firstLine="403"/>
        <w:rPr>
          <w:rFonts w:ascii="宋体" w:hAnsi="宋体"/>
          <w:color w:val="000000"/>
          <w:szCs w:val="21"/>
        </w:rPr>
      </w:pPr>
      <w:r>
        <w:rPr>
          <w:rFonts w:ascii="宋体" w:hAnsi="宋体"/>
          <w:color w:val="000000"/>
          <w:szCs w:val="21"/>
        </w:rPr>
        <w:t>GB/T 38315</w:t>
      </w:r>
      <w:r>
        <w:rPr>
          <w:rFonts w:ascii="宋体" w:hAnsi="宋体" w:hint="eastAsia"/>
          <w:color w:val="000000"/>
          <w:szCs w:val="21"/>
        </w:rPr>
        <w:t xml:space="preserve">  社会单位灭火和应急疏散预案编制及实施导则</w:t>
      </w:r>
    </w:p>
    <w:p w:rsidR="00527532" w:rsidRDefault="00527532">
      <w:pPr>
        <w:spacing w:line="360" w:lineRule="exact"/>
        <w:ind w:firstLineChars="192" w:firstLine="403"/>
        <w:rPr>
          <w:rFonts w:ascii="宋体" w:hAnsi="宋体"/>
          <w:color w:val="000000"/>
          <w:szCs w:val="21"/>
        </w:rPr>
      </w:pPr>
      <w:r>
        <w:rPr>
          <w:rFonts w:ascii="宋体" w:hAnsi="宋体"/>
          <w:color w:val="000000"/>
          <w:szCs w:val="21"/>
        </w:rPr>
        <w:t>GB</w:t>
      </w:r>
      <w:r>
        <w:rPr>
          <w:rFonts w:ascii="宋体" w:hAnsi="宋体" w:hint="eastAsia"/>
          <w:color w:val="000000"/>
          <w:szCs w:val="21"/>
        </w:rPr>
        <w:t xml:space="preserve"> 500</w:t>
      </w:r>
      <w:r>
        <w:rPr>
          <w:rFonts w:ascii="宋体" w:hAnsi="宋体"/>
          <w:color w:val="000000"/>
          <w:szCs w:val="21"/>
        </w:rPr>
        <w:t xml:space="preserve">16 </w:t>
      </w:r>
      <w:r>
        <w:rPr>
          <w:rFonts w:ascii="宋体" w:hAnsi="宋体" w:hint="eastAsia"/>
          <w:color w:val="000000"/>
          <w:szCs w:val="21"/>
        </w:rPr>
        <w:t xml:space="preserve"> </w:t>
      </w:r>
      <w:r>
        <w:rPr>
          <w:rFonts w:ascii="宋体" w:hAnsi="宋体"/>
          <w:color w:val="000000"/>
          <w:szCs w:val="21"/>
        </w:rPr>
        <w:t>建筑设计防火规范</w:t>
      </w:r>
    </w:p>
    <w:p w:rsidR="00527532" w:rsidRDefault="00527532">
      <w:pPr>
        <w:spacing w:line="360" w:lineRule="exact"/>
        <w:ind w:firstLineChars="192" w:firstLine="403"/>
        <w:rPr>
          <w:rFonts w:ascii="宋体" w:hAnsi="宋体"/>
          <w:color w:val="000000"/>
          <w:szCs w:val="21"/>
        </w:rPr>
      </w:pPr>
      <w:r>
        <w:rPr>
          <w:rFonts w:ascii="宋体" w:hAnsi="宋体"/>
          <w:color w:val="000000"/>
          <w:szCs w:val="21"/>
        </w:rPr>
        <w:t>GB</w:t>
      </w:r>
      <w:r>
        <w:rPr>
          <w:rFonts w:ascii="宋体" w:hAnsi="宋体" w:hint="eastAsia"/>
          <w:color w:val="000000"/>
          <w:szCs w:val="21"/>
        </w:rPr>
        <w:t xml:space="preserve"> </w:t>
      </w:r>
      <w:r>
        <w:rPr>
          <w:rFonts w:ascii="宋体" w:hAnsi="宋体"/>
          <w:color w:val="000000"/>
          <w:szCs w:val="21"/>
        </w:rPr>
        <w:t>500</w:t>
      </w:r>
      <w:r>
        <w:rPr>
          <w:rFonts w:ascii="宋体" w:hAnsi="宋体" w:hint="eastAsia"/>
          <w:color w:val="000000"/>
          <w:szCs w:val="21"/>
        </w:rPr>
        <w:t>84</w:t>
      </w:r>
      <w:r>
        <w:rPr>
          <w:rFonts w:ascii="宋体" w:hAnsi="宋体"/>
          <w:color w:val="000000"/>
          <w:szCs w:val="21"/>
        </w:rPr>
        <w:t xml:space="preserve">  </w:t>
      </w:r>
      <w:r>
        <w:rPr>
          <w:rFonts w:ascii="宋体" w:hAnsi="宋体" w:hint="eastAsia"/>
          <w:color w:val="000000"/>
          <w:szCs w:val="21"/>
        </w:rPr>
        <w:t>自动喷水灭火系统设计</w:t>
      </w:r>
      <w:r>
        <w:rPr>
          <w:rFonts w:ascii="宋体" w:hAnsi="宋体"/>
          <w:color w:val="000000"/>
          <w:szCs w:val="21"/>
        </w:rPr>
        <w:t>规范</w:t>
      </w:r>
    </w:p>
    <w:p w:rsidR="00527532" w:rsidRDefault="00527532">
      <w:pPr>
        <w:spacing w:line="360" w:lineRule="exact"/>
        <w:ind w:firstLineChars="192" w:firstLine="403"/>
        <w:rPr>
          <w:rFonts w:ascii="宋体" w:hAnsi="宋体"/>
          <w:color w:val="000000"/>
          <w:szCs w:val="21"/>
        </w:rPr>
      </w:pPr>
      <w:r>
        <w:rPr>
          <w:rFonts w:ascii="宋体" w:hAnsi="宋体"/>
          <w:color w:val="000000"/>
          <w:szCs w:val="21"/>
        </w:rPr>
        <w:t>GB</w:t>
      </w:r>
      <w:r>
        <w:rPr>
          <w:rFonts w:ascii="宋体" w:hAnsi="宋体" w:hint="eastAsia"/>
          <w:color w:val="000000"/>
          <w:szCs w:val="21"/>
        </w:rPr>
        <w:t xml:space="preserve"> </w:t>
      </w:r>
      <w:r>
        <w:rPr>
          <w:rFonts w:ascii="宋体" w:hAnsi="宋体"/>
          <w:color w:val="000000"/>
          <w:szCs w:val="21"/>
        </w:rPr>
        <w:t>50116  火灾自动报警系统设计规范</w:t>
      </w:r>
    </w:p>
    <w:p w:rsidR="00527532" w:rsidRDefault="00527532">
      <w:pPr>
        <w:spacing w:line="360" w:lineRule="exact"/>
        <w:ind w:firstLineChars="192" w:firstLine="403"/>
        <w:rPr>
          <w:rFonts w:ascii="宋体" w:hAnsi="宋体"/>
          <w:color w:val="000000"/>
          <w:szCs w:val="21"/>
        </w:rPr>
      </w:pPr>
      <w:r>
        <w:rPr>
          <w:rFonts w:ascii="宋体" w:hAnsi="宋体"/>
          <w:color w:val="000000"/>
          <w:szCs w:val="21"/>
        </w:rPr>
        <w:t>GB</w:t>
      </w:r>
      <w:r>
        <w:rPr>
          <w:rFonts w:ascii="宋体" w:hAnsi="宋体" w:hint="eastAsia"/>
          <w:color w:val="000000"/>
          <w:szCs w:val="21"/>
        </w:rPr>
        <w:t xml:space="preserve"> 50</w:t>
      </w:r>
      <w:r>
        <w:rPr>
          <w:rFonts w:ascii="宋体" w:hAnsi="宋体"/>
          <w:color w:val="000000"/>
          <w:szCs w:val="21"/>
        </w:rPr>
        <w:t xml:space="preserve">140 </w:t>
      </w:r>
      <w:r>
        <w:rPr>
          <w:rFonts w:ascii="宋体" w:hAnsi="宋体" w:hint="eastAsia"/>
          <w:color w:val="000000"/>
          <w:szCs w:val="21"/>
        </w:rPr>
        <w:t xml:space="preserve"> </w:t>
      </w:r>
      <w:r>
        <w:rPr>
          <w:rFonts w:ascii="宋体" w:hAnsi="宋体"/>
          <w:color w:val="000000"/>
          <w:szCs w:val="21"/>
        </w:rPr>
        <w:t>建筑灭火器配置设计规范</w:t>
      </w:r>
    </w:p>
    <w:p w:rsidR="00527532" w:rsidRDefault="00527532">
      <w:pPr>
        <w:spacing w:line="360" w:lineRule="exact"/>
        <w:ind w:firstLineChars="192" w:firstLine="403"/>
        <w:rPr>
          <w:rFonts w:hAnsi="宋体"/>
          <w:color w:val="000000"/>
          <w:szCs w:val="21"/>
        </w:rPr>
      </w:pPr>
      <w:r>
        <w:rPr>
          <w:rFonts w:ascii="宋体" w:hAnsi="宋体"/>
          <w:color w:val="000000"/>
          <w:szCs w:val="21"/>
        </w:rPr>
        <w:t>GB</w:t>
      </w:r>
      <w:r>
        <w:rPr>
          <w:rFonts w:ascii="宋体" w:hAnsi="宋体" w:hint="eastAsia"/>
          <w:color w:val="000000"/>
          <w:szCs w:val="21"/>
        </w:rPr>
        <w:t xml:space="preserve"> </w:t>
      </w:r>
      <w:r>
        <w:rPr>
          <w:rFonts w:ascii="宋体" w:hAnsi="宋体"/>
          <w:color w:val="000000"/>
          <w:szCs w:val="21"/>
        </w:rPr>
        <w:t xml:space="preserve">50222  </w:t>
      </w:r>
      <w:r>
        <w:rPr>
          <w:rFonts w:hAnsi="宋体"/>
          <w:color w:val="000000"/>
          <w:szCs w:val="21"/>
        </w:rPr>
        <w:t>建筑内部装修设计防火规范</w:t>
      </w:r>
    </w:p>
    <w:p w:rsidR="00527532" w:rsidRDefault="00527532">
      <w:pPr>
        <w:spacing w:line="360" w:lineRule="exact"/>
        <w:ind w:firstLineChars="192" w:firstLine="403"/>
        <w:rPr>
          <w:rFonts w:ascii="宋体" w:hAnsi="宋体"/>
          <w:szCs w:val="21"/>
        </w:rPr>
      </w:pPr>
      <w:r>
        <w:rPr>
          <w:rFonts w:ascii="宋体" w:hAnsi="宋体" w:hint="eastAsia"/>
          <w:szCs w:val="21"/>
        </w:rPr>
        <w:t xml:space="preserve">GB 55024 </w:t>
      </w:r>
      <w:r>
        <w:rPr>
          <w:rFonts w:ascii="宋体" w:hAnsi="宋体"/>
          <w:szCs w:val="21"/>
        </w:rPr>
        <w:t xml:space="preserve"> </w:t>
      </w:r>
      <w:r>
        <w:rPr>
          <w:rFonts w:ascii="宋体" w:hAnsi="宋体" w:hint="eastAsia"/>
          <w:szCs w:val="21"/>
        </w:rPr>
        <w:t>建筑电气与智能化通用规范</w:t>
      </w:r>
    </w:p>
    <w:p w:rsidR="00527532" w:rsidRDefault="00527532">
      <w:pPr>
        <w:spacing w:line="360" w:lineRule="exact"/>
        <w:ind w:firstLineChars="192" w:firstLine="403"/>
        <w:rPr>
          <w:rFonts w:ascii="宋体" w:hAnsi="宋体"/>
          <w:szCs w:val="21"/>
        </w:rPr>
      </w:pPr>
      <w:r>
        <w:rPr>
          <w:rFonts w:ascii="宋体" w:hAnsi="宋体" w:hint="eastAsia"/>
          <w:szCs w:val="21"/>
        </w:rPr>
        <w:t xml:space="preserve">GB 55036 </w:t>
      </w:r>
      <w:r>
        <w:rPr>
          <w:rFonts w:ascii="宋体" w:hAnsi="宋体"/>
          <w:szCs w:val="21"/>
        </w:rPr>
        <w:t xml:space="preserve"> </w:t>
      </w:r>
      <w:r>
        <w:rPr>
          <w:rFonts w:ascii="宋体" w:hAnsi="宋体" w:hint="eastAsia"/>
          <w:szCs w:val="21"/>
        </w:rPr>
        <w:t>消防设施通用规范</w:t>
      </w:r>
    </w:p>
    <w:p w:rsidR="00527532" w:rsidRDefault="00527532">
      <w:pPr>
        <w:spacing w:line="360" w:lineRule="exact"/>
        <w:ind w:firstLineChars="192" w:firstLine="403"/>
        <w:rPr>
          <w:rFonts w:ascii="宋体" w:hAnsi="宋体"/>
          <w:szCs w:val="21"/>
        </w:rPr>
      </w:pPr>
      <w:r>
        <w:rPr>
          <w:rFonts w:ascii="宋体" w:hAnsi="宋体" w:hint="eastAsia"/>
          <w:szCs w:val="21"/>
        </w:rPr>
        <w:t xml:space="preserve">GB 55037 </w:t>
      </w:r>
      <w:r>
        <w:rPr>
          <w:rFonts w:ascii="宋体" w:hAnsi="宋体"/>
          <w:szCs w:val="21"/>
        </w:rPr>
        <w:t xml:space="preserve"> </w:t>
      </w:r>
      <w:r>
        <w:rPr>
          <w:rFonts w:ascii="宋体" w:hAnsi="宋体" w:hint="eastAsia"/>
          <w:szCs w:val="21"/>
        </w:rPr>
        <w:t>建筑防火通用规范</w:t>
      </w:r>
    </w:p>
    <w:p w:rsidR="00527532" w:rsidRDefault="00527532">
      <w:pPr>
        <w:pStyle w:val="af"/>
        <w:spacing w:beforeLines="100" w:before="312" w:afterLines="100" w:after="312" w:line="360" w:lineRule="exact"/>
        <w:rPr>
          <w:color w:val="000000"/>
          <w:szCs w:val="21"/>
        </w:rPr>
      </w:pPr>
      <w:bookmarkStart w:id="80" w:name="_Toc119690730"/>
      <w:bookmarkStart w:id="81" w:name="_Toc119690921"/>
      <w:bookmarkStart w:id="82" w:name="_Toc121738449"/>
      <w:bookmarkStart w:id="83" w:name="_Toc102479027"/>
      <w:bookmarkStart w:id="84" w:name="_Toc31065"/>
      <w:bookmarkStart w:id="85" w:name="_Toc29109631"/>
      <w:bookmarkStart w:id="86" w:name="_Toc112204323"/>
      <w:bookmarkStart w:id="87" w:name="_Toc112464584"/>
      <w:bookmarkStart w:id="88" w:name="_Toc119690731"/>
      <w:bookmarkStart w:id="89" w:name="_Toc127461536"/>
      <w:bookmarkEnd w:id="79"/>
      <w:bookmarkEnd w:id="80"/>
      <w:bookmarkEnd w:id="81"/>
      <w:bookmarkEnd w:id="82"/>
      <w:r>
        <w:rPr>
          <w:rFonts w:hint="eastAsia"/>
          <w:color w:val="000000"/>
          <w:szCs w:val="21"/>
        </w:rPr>
        <w:t>术语</w:t>
      </w:r>
      <w:bookmarkEnd w:id="70"/>
      <w:bookmarkEnd w:id="71"/>
      <w:bookmarkEnd w:id="72"/>
      <w:bookmarkEnd w:id="73"/>
      <w:bookmarkEnd w:id="74"/>
      <w:bookmarkEnd w:id="75"/>
      <w:bookmarkEnd w:id="76"/>
      <w:bookmarkEnd w:id="77"/>
      <w:bookmarkEnd w:id="78"/>
      <w:bookmarkEnd w:id="83"/>
      <w:r>
        <w:rPr>
          <w:rFonts w:hint="eastAsia"/>
          <w:color w:val="000000"/>
          <w:szCs w:val="21"/>
        </w:rPr>
        <w:t>和定义</w:t>
      </w:r>
      <w:bookmarkEnd w:id="84"/>
      <w:bookmarkEnd w:id="85"/>
      <w:bookmarkEnd w:id="86"/>
      <w:bookmarkEnd w:id="87"/>
      <w:bookmarkEnd w:id="88"/>
      <w:bookmarkEnd w:id="89"/>
    </w:p>
    <w:p w:rsidR="00527532" w:rsidRDefault="00527532">
      <w:pPr>
        <w:pStyle w:val="affd"/>
        <w:spacing w:line="360" w:lineRule="exact"/>
        <w:ind w:firstLine="420"/>
        <w:rPr>
          <w:rFonts w:hAnsi="宋体"/>
          <w:color w:val="000000"/>
          <w:szCs w:val="21"/>
        </w:rPr>
      </w:pPr>
      <w:bookmarkStart w:id="90" w:name="_Toc99878001"/>
      <w:bookmarkStart w:id="91" w:name="_Toc100043644"/>
      <w:bookmarkStart w:id="92" w:name="_Toc101014763"/>
      <w:bookmarkStart w:id="93" w:name="_Toc102472738"/>
      <w:bookmarkStart w:id="94" w:name="_Toc102479032"/>
      <w:bookmarkStart w:id="95" w:name="_Toc101004403"/>
      <w:bookmarkStart w:id="96" w:name="_Toc99869526"/>
      <w:r>
        <w:rPr>
          <w:rFonts w:hAnsi="宋体" w:hint="eastAsia"/>
          <w:color w:val="000000"/>
          <w:szCs w:val="21"/>
        </w:rPr>
        <w:t>GB 25201、</w:t>
      </w:r>
      <w:r>
        <w:rPr>
          <w:rFonts w:hAnsi="宋体"/>
          <w:color w:val="000000"/>
          <w:szCs w:val="21"/>
        </w:rPr>
        <w:t>GB/T 38315</w:t>
      </w:r>
      <w:r>
        <w:rPr>
          <w:rFonts w:hAnsi="宋体" w:hint="eastAsia"/>
          <w:color w:val="000000"/>
          <w:szCs w:val="21"/>
        </w:rPr>
        <w:t>、</w:t>
      </w:r>
      <w:r>
        <w:rPr>
          <w:rFonts w:hAnsi="宋体"/>
          <w:color w:val="000000"/>
          <w:szCs w:val="21"/>
        </w:rPr>
        <w:t>GB</w:t>
      </w:r>
      <w:r>
        <w:rPr>
          <w:rFonts w:hAnsi="宋体" w:hint="eastAsia"/>
          <w:color w:val="000000"/>
          <w:szCs w:val="21"/>
        </w:rPr>
        <w:t xml:space="preserve"> 500</w:t>
      </w:r>
      <w:r>
        <w:rPr>
          <w:rFonts w:hAnsi="宋体"/>
          <w:color w:val="000000"/>
          <w:szCs w:val="21"/>
        </w:rPr>
        <w:t>16、</w:t>
      </w:r>
      <w:r>
        <w:rPr>
          <w:rFonts w:hAnsi="宋体" w:hint="eastAsia"/>
          <w:color w:val="000000"/>
          <w:szCs w:val="21"/>
        </w:rPr>
        <w:t>GB 50084、</w:t>
      </w:r>
      <w:r>
        <w:rPr>
          <w:rFonts w:hAnsi="宋体"/>
          <w:color w:val="000000"/>
          <w:szCs w:val="21"/>
        </w:rPr>
        <w:t>GB</w:t>
      </w:r>
      <w:r>
        <w:rPr>
          <w:rFonts w:hAnsi="宋体" w:hint="eastAsia"/>
          <w:color w:val="000000"/>
          <w:szCs w:val="21"/>
        </w:rPr>
        <w:t xml:space="preserve"> </w:t>
      </w:r>
      <w:r>
        <w:rPr>
          <w:rFonts w:hAnsi="宋体"/>
          <w:color w:val="000000"/>
          <w:szCs w:val="21"/>
        </w:rPr>
        <w:t>50116</w:t>
      </w:r>
      <w:r>
        <w:rPr>
          <w:rFonts w:hAnsi="宋体" w:hint="eastAsia"/>
          <w:color w:val="000000"/>
          <w:szCs w:val="21"/>
        </w:rPr>
        <w:t>、</w:t>
      </w:r>
      <w:r>
        <w:rPr>
          <w:rFonts w:hAnsi="宋体"/>
          <w:color w:val="000000"/>
          <w:szCs w:val="21"/>
        </w:rPr>
        <w:t>GB</w:t>
      </w:r>
      <w:r>
        <w:rPr>
          <w:rFonts w:hAnsi="宋体" w:hint="eastAsia"/>
          <w:color w:val="000000"/>
          <w:szCs w:val="21"/>
        </w:rPr>
        <w:t xml:space="preserve"> 50</w:t>
      </w:r>
      <w:r>
        <w:rPr>
          <w:rFonts w:hAnsi="宋体"/>
          <w:color w:val="000000"/>
          <w:szCs w:val="21"/>
        </w:rPr>
        <w:t>140</w:t>
      </w:r>
      <w:r>
        <w:rPr>
          <w:rFonts w:hAnsi="宋体" w:hint="eastAsia"/>
          <w:color w:val="000000"/>
          <w:szCs w:val="21"/>
        </w:rPr>
        <w:t>、</w:t>
      </w:r>
      <w:r>
        <w:rPr>
          <w:rFonts w:hAnsi="宋体"/>
          <w:color w:val="000000"/>
          <w:szCs w:val="21"/>
        </w:rPr>
        <w:t>GB</w:t>
      </w:r>
      <w:r>
        <w:rPr>
          <w:rFonts w:hAnsi="宋体" w:hint="eastAsia"/>
          <w:color w:val="000000"/>
          <w:szCs w:val="21"/>
        </w:rPr>
        <w:t xml:space="preserve"> </w:t>
      </w:r>
      <w:r>
        <w:rPr>
          <w:rFonts w:hAnsi="宋体"/>
          <w:color w:val="000000"/>
          <w:szCs w:val="21"/>
        </w:rPr>
        <w:t>50222</w:t>
      </w:r>
      <w:r>
        <w:rPr>
          <w:rFonts w:hAnsi="宋体" w:hint="eastAsia"/>
          <w:color w:val="000000"/>
          <w:szCs w:val="21"/>
        </w:rPr>
        <w:t>界定的以及下列术语和定义适用于本文件。</w:t>
      </w:r>
    </w:p>
    <w:p w:rsidR="00AE68E6" w:rsidRDefault="00527532" w:rsidP="00402D06">
      <w:pPr>
        <w:pStyle w:val="af0"/>
        <w:numPr>
          <w:ilvl w:val="0"/>
          <w:numId w:val="0"/>
        </w:numPr>
        <w:spacing w:line="360" w:lineRule="exact"/>
        <w:rPr>
          <w:rFonts w:ascii="黑体"/>
          <w:color w:val="000000"/>
          <w:szCs w:val="21"/>
        </w:rPr>
      </w:pPr>
      <w:bookmarkStart w:id="97" w:name="_Toc60680209"/>
      <w:bookmarkStart w:id="98" w:name="_Toc847"/>
      <w:bookmarkStart w:id="99" w:name="_Toc112464405"/>
      <w:bookmarkStart w:id="100" w:name="_Toc1068"/>
      <w:bookmarkStart w:id="101" w:name="_Toc121738451"/>
      <w:bookmarkStart w:id="102" w:name="_Toc6272"/>
      <w:bookmarkStart w:id="103" w:name="_Toc112204173"/>
      <w:bookmarkStart w:id="104" w:name="_Toc119690926"/>
      <w:bookmarkStart w:id="105" w:name="_Toc127460151"/>
      <w:bookmarkStart w:id="106" w:name="_Toc112464585"/>
      <w:bookmarkStart w:id="107" w:name="_Toc112419235"/>
      <w:bookmarkStart w:id="108" w:name="_Toc205018140"/>
      <w:bookmarkStart w:id="109" w:name="_Toc29109632"/>
      <w:bookmarkStart w:id="110" w:name="_Toc205018145"/>
      <w:bookmarkStart w:id="111" w:name="_Toc10091"/>
      <w:bookmarkStart w:id="112" w:name="_Toc385235309"/>
      <w:bookmarkStart w:id="113" w:name="_Toc60680398"/>
      <w:bookmarkStart w:id="114" w:name="_Toc218046936"/>
      <w:bookmarkStart w:id="115" w:name="_Toc121738454"/>
      <w:bookmarkStart w:id="116" w:name="_Toc127461537"/>
      <w:bookmarkStart w:id="117" w:name="_Toc204159803"/>
      <w:bookmarkStart w:id="118" w:name="_Toc29109637"/>
      <w:bookmarkStart w:id="119" w:name="_Toc385235304"/>
      <w:bookmarkStart w:id="120" w:name="_Toc60680393"/>
      <w:bookmarkStart w:id="121" w:name="_Toc204159808"/>
      <w:bookmarkStart w:id="122" w:name="_Toc60680214"/>
      <w:bookmarkStart w:id="123" w:name="_Toc119690923"/>
      <w:bookmarkStart w:id="124" w:name="_Toc112204324"/>
      <w:bookmarkStart w:id="125" w:name="_Toc218046931"/>
      <w:bookmarkStart w:id="126" w:name="_Toc15201"/>
      <w:bookmarkStart w:id="127" w:name="_Toc112408717"/>
      <w:bookmarkStart w:id="128" w:name="_Toc60680215"/>
      <w:bookmarkStart w:id="129" w:name="_Toc2903"/>
      <w:bookmarkStart w:id="130" w:name="_Toc29109638"/>
      <w:bookmarkStart w:id="131" w:name="_Toc4393"/>
      <w:bookmarkStart w:id="132" w:name="_Toc60680399"/>
      <w:bookmarkStart w:id="133" w:name="_Toc385235310"/>
      <w:bookmarkStart w:id="134" w:name="_Toc19778"/>
      <w:bookmarkStart w:id="135" w:name="_Toc127460152"/>
      <w:bookmarkStart w:id="136" w:name="_Toc127461538"/>
      <w:bookmarkStart w:id="137" w:name="_Toc112419236"/>
      <w:bookmarkStart w:id="138" w:name="_Toc112408718"/>
      <w:bookmarkStart w:id="139" w:name="_Toc112204174"/>
      <w:bookmarkStart w:id="140" w:name="_Toc107053356"/>
      <w:bookmarkStart w:id="141" w:name="_Toc112204325"/>
      <w:bookmarkStart w:id="142" w:name="_Toc108866419"/>
      <w:bookmarkStart w:id="143" w:name="_Toc112464406"/>
      <w:bookmarkStart w:id="144" w:name="_Toc11246458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Fonts w:ascii="黑体" w:hint="eastAsia"/>
          <w:color w:val="000000"/>
          <w:szCs w:val="21"/>
        </w:rPr>
        <w:t>3</w:t>
      </w:r>
      <w:r>
        <w:rPr>
          <w:rFonts w:ascii="黑体"/>
          <w:color w:val="000000"/>
          <w:szCs w:val="21"/>
        </w:rPr>
        <w:t xml:space="preserve">.1  </w:t>
      </w:r>
    </w:p>
    <w:p w:rsidR="00527532" w:rsidRDefault="00527532" w:rsidP="00402D06">
      <w:pPr>
        <w:pStyle w:val="af0"/>
        <w:numPr>
          <w:ilvl w:val="0"/>
          <w:numId w:val="0"/>
        </w:numPr>
        <w:spacing w:line="360" w:lineRule="exact"/>
        <w:ind w:firstLineChars="200" w:firstLine="420"/>
        <w:rPr>
          <w:rFonts w:ascii="黑体"/>
          <w:color w:val="000000"/>
          <w:szCs w:val="21"/>
        </w:rPr>
      </w:pPr>
      <w:r>
        <w:rPr>
          <w:rFonts w:ascii="黑体" w:hint="eastAsia"/>
          <w:color w:val="000000"/>
          <w:szCs w:val="21"/>
        </w:rPr>
        <w:t xml:space="preserve">高等学校实验室 </w:t>
      </w:r>
      <w:r>
        <w:rPr>
          <w:rFonts w:hint="eastAsia"/>
          <w:b/>
          <w:bCs/>
          <w:color w:val="000000"/>
          <w:szCs w:val="21"/>
        </w:rPr>
        <w:t xml:space="preserve"> </w:t>
      </w:r>
      <w:bookmarkEnd w:id="128"/>
      <w:bookmarkEnd w:id="129"/>
      <w:bookmarkEnd w:id="130"/>
      <w:bookmarkEnd w:id="131"/>
      <w:bookmarkEnd w:id="132"/>
      <w:bookmarkEnd w:id="133"/>
      <w:r>
        <w:rPr>
          <w:b/>
          <w:bCs/>
          <w:color w:val="000000"/>
          <w:szCs w:val="21"/>
        </w:rPr>
        <w:t xml:space="preserve"> </w:t>
      </w:r>
      <w:r>
        <w:rPr>
          <w:rFonts w:ascii="黑体" w:hAnsi="黑体" w:hint="eastAsia"/>
          <w:bCs/>
          <w:color w:val="000000"/>
          <w:szCs w:val="21"/>
        </w:rPr>
        <w:t>laboratory</w:t>
      </w:r>
      <w:bookmarkEnd w:id="134"/>
      <w:bookmarkEnd w:id="135"/>
      <w:r>
        <w:rPr>
          <w:rFonts w:ascii="黑体" w:hAnsi="黑体"/>
          <w:bCs/>
          <w:color w:val="000000"/>
          <w:szCs w:val="21"/>
        </w:rPr>
        <w:t xml:space="preserve"> in</w:t>
      </w:r>
      <w:r>
        <w:rPr>
          <w:rFonts w:ascii="黑体" w:hAnsi="黑体" w:hint="eastAsia"/>
          <w:bCs/>
          <w:color w:val="000000"/>
          <w:szCs w:val="21"/>
        </w:rPr>
        <w:t xml:space="preserve"> c</w:t>
      </w:r>
      <w:r>
        <w:rPr>
          <w:rFonts w:ascii="黑体" w:hAnsi="黑体"/>
          <w:color w:val="000000"/>
          <w:szCs w:val="21"/>
          <w:shd w:val="clear" w:color="auto" w:fill="FFFFFF"/>
        </w:rPr>
        <w:t>olleges and universities</w:t>
      </w:r>
      <w:bookmarkEnd w:id="136"/>
    </w:p>
    <w:p w:rsidR="00527532" w:rsidRDefault="00527532" w:rsidP="00AE68E6">
      <w:pPr>
        <w:pStyle w:val="affd"/>
        <w:spacing w:line="360" w:lineRule="exact"/>
        <w:ind w:firstLine="420"/>
        <w:rPr>
          <w:color w:val="000000"/>
          <w:szCs w:val="21"/>
        </w:rPr>
      </w:pPr>
      <w:r>
        <w:rPr>
          <w:rFonts w:hint="eastAsia"/>
          <w:color w:val="000000"/>
          <w:szCs w:val="21"/>
        </w:rPr>
        <w:t>隶属于高等学校从事教学、科研等实验实</w:t>
      </w:r>
      <w:proofErr w:type="gramStart"/>
      <w:r>
        <w:rPr>
          <w:rFonts w:hint="eastAsia"/>
          <w:color w:val="000000"/>
          <w:szCs w:val="21"/>
        </w:rPr>
        <w:t>训活动</w:t>
      </w:r>
      <w:proofErr w:type="gramEnd"/>
      <w:r>
        <w:rPr>
          <w:rFonts w:hint="eastAsia"/>
          <w:color w:val="000000"/>
          <w:szCs w:val="21"/>
        </w:rPr>
        <w:t>的场所及其所属设施。</w:t>
      </w:r>
      <w:bookmarkStart w:id="145" w:name="_Toc218046937"/>
      <w:bookmarkStart w:id="146" w:name="_Toc60680216"/>
      <w:bookmarkStart w:id="147" w:name="_Toc60680400"/>
      <w:bookmarkStart w:id="148" w:name="_Toc204159809"/>
      <w:bookmarkStart w:id="149" w:name="_Toc17158"/>
      <w:bookmarkStart w:id="150" w:name="_Toc119690929"/>
      <w:bookmarkStart w:id="151" w:name="_Toc121738457"/>
      <w:bookmarkStart w:id="152" w:name="_Toc205018146"/>
      <w:bookmarkStart w:id="153" w:name="_Toc29109639"/>
      <w:bookmarkStart w:id="154" w:name="_Toc9113"/>
      <w:bookmarkStart w:id="155" w:name="_Toc385235311"/>
      <w:bookmarkStart w:id="156" w:name="_Toc4623"/>
      <w:bookmarkEnd w:id="145"/>
      <w:bookmarkEnd w:id="146"/>
      <w:bookmarkEnd w:id="147"/>
      <w:bookmarkEnd w:id="148"/>
      <w:bookmarkEnd w:id="149"/>
      <w:bookmarkEnd w:id="150"/>
      <w:bookmarkEnd w:id="151"/>
      <w:bookmarkEnd w:id="152"/>
      <w:bookmarkEnd w:id="153"/>
      <w:bookmarkEnd w:id="154"/>
      <w:bookmarkEnd w:id="155"/>
      <w:bookmarkEnd w:id="156"/>
    </w:p>
    <w:p w:rsidR="00AE68E6" w:rsidRDefault="00527532" w:rsidP="00AE68E6">
      <w:pPr>
        <w:pStyle w:val="af0"/>
        <w:numPr>
          <w:ilvl w:val="0"/>
          <w:numId w:val="0"/>
        </w:numPr>
        <w:spacing w:line="360" w:lineRule="exact"/>
        <w:rPr>
          <w:rFonts w:ascii="黑体" w:hAnsi="黑体"/>
          <w:color w:val="000000"/>
          <w:szCs w:val="21"/>
        </w:rPr>
      </w:pPr>
      <w:bookmarkStart w:id="157" w:name="_Toc385235313"/>
      <w:bookmarkStart w:id="158" w:name="_Toc60680222"/>
      <w:bookmarkStart w:id="159" w:name="_Toc121738463"/>
      <w:bookmarkStart w:id="160" w:name="_Toc385235317"/>
      <w:bookmarkStart w:id="161" w:name="_Toc385235320"/>
      <w:bookmarkStart w:id="162" w:name="_Toc218046939"/>
      <w:bookmarkStart w:id="163" w:name="_Toc29109641"/>
      <w:bookmarkStart w:id="164" w:name="_Toc204159811"/>
      <w:bookmarkStart w:id="165" w:name="_Toc19832"/>
      <w:bookmarkStart w:id="166" w:name="_Toc218046943"/>
      <w:bookmarkStart w:id="167" w:name="_Toc121738466"/>
      <w:bookmarkStart w:id="168" w:name="_Toc60680406"/>
      <w:bookmarkStart w:id="169" w:name="_Toc29109648"/>
      <w:bookmarkStart w:id="170" w:name="_Toc29109645"/>
      <w:bookmarkStart w:id="171" w:name="_Toc205018155"/>
      <w:bookmarkStart w:id="172" w:name="_Toc121738459"/>
      <w:bookmarkStart w:id="173" w:name="_Toc119690931"/>
      <w:bookmarkStart w:id="174" w:name="_Toc205018152"/>
      <w:bookmarkStart w:id="175" w:name="_Toc205018148"/>
      <w:bookmarkStart w:id="176" w:name="_Toc60680402"/>
      <w:bookmarkStart w:id="177" w:name="_Toc218046946"/>
      <w:bookmarkStart w:id="178" w:name="_Toc60680218"/>
      <w:bookmarkStart w:id="179" w:name="_Toc21655"/>
      <w:bookmarkStart w:id="180" w:name="_Toc204159815"/>
      <w:bookmarkStart w:id="181" w:name="_Toc11615"/>
      <w:bookmarkStart w:id="182" w:name="_Toc119690936"/>
      <w:bookmarkStart w:id="183" w:name="_Toc408"/>
      <w:bookmarkStart w:id="184" w:name="_Toc204159818"/>
      <w:bookmarkStart w:id="185" w:name="_Toc11908"/>
      <w:bookmarkStart w:id="186" w:name="_Toc127460155"/>
      <w:bookmarkStart w:id="187" w:name="_Toc127461541"/>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Fonts w:ascii="黑体" w:hAnsi="黑体" w:hint="eastAsia"/>
          <w:color w:val="000000"/>
          <w:szCs w:val="21"/>
        </w:rPr>
        <w:t>3</w:t>
      </w:r>
      <w:r>
        <w:rPr>
          <w:rFonts w:ascii="黑体" w:hAnsi="黑体"/>
          <w:color w:val="000000"/>
          <w:szCs w:val="21"/>
        </w:rPr>
        <w:t>.</w:t>
      </w:r>
      <w:bookmarkEnd w:id="186"/>
      <w:bookmarkEnd w:id="187"/>
      <w:r>
        <w:rPr>
          <w:rFonts w:ascii="黑体" w:hAnsi="黑体"/>
          <w:color w:val="000000"/>
          <w:szCs w:val="21"/>
        </w:rPr>
        <w:t xml:space="preserve">2  </w:t>
      </w:r>
    </w:p>
    <w:p w:rsidR="00527532" w:rsidRDefault="00527532" w:rsidP="00402D06">
      <w:pPr>
        <w:pStyle w:val="af0"/>
        <w:numPr>
          <w:ilvl w:val="0"/>
          <w:numId w:val="0"/>
        </w:numPr>
        <w:spacing w:line="360" w:lineRule="exact"/>
        <w:ind w:firstLineChars="200" w:firstLine="420"/>
        <w:rPr>
          <w:rFonts w:ascii="黑体" w:hAnsi="黑体"/>
          <w:color w:val="000000"/>
          <w:szCs w:val="21"/>
        </w:rPr>
      </w:pPr>
      <w:r>
        <w:rPr>
          <w:rFonts w:ascii="黑体" w:hAnsi="黑体" w:hint="eastAsia"/>
          <w:color w:val="000000"/>
          <w:szCs w:val="21"/>
        </w:rPr>
        <w:t xml:space="preserve">火灾隐患  </w:t>
      </w:r>
      <w:r w:rsidR="00AE68E6">
        <w:rPr>
          <w:rFonts w:ascii="黑体" w:hAnsi="黑体"/>
          <w:bCs/>
          <w:color w:val="000000"/>
          <w:szCs w:val="21"/>
        </w:rPr>
        <w:t>f</w:t>
      </w:r>
      <w:r w:rsidR="00AE68E6">
        <w:rPr>
          <w:rFonts w:ascii="黑体" w:hAnsi="黑体" w:hint="eastAsia"/>
          <w:bCs/>
          <w:color w:val="000000"/>
          <w:szCs w:val="21"/>
        </w:rPr>
        <w:t xml:space="preserve">ire </w:t>
      </w:r>
      <w:r w:rsidRPr="00402D06">
        <w:rPr>
          <w:rFonts w:ascii="黑体" w:hAnsi="黑体"/>
          <w:bCs/>
          <w:color w:val="000000"/>
          <w:szCs w:val="21"/>
        </w:rPr>
        <w:t>hazards</w:t>
      </w:r>
    </w:p>
    <w:p w:rsidR="00527532" w:rsidRDefault="00527532" w:rsidP="00AE68E6">
      <w:pPr>
        <w:pStyle w:val="affd"/>
        <w:spacing w:line="360" w:lineRule="exact"/>
        <w:ind w:firstLine="420"/>
        <w:rPr>
          <w:color w:val="000000"/>
          <w:szCs w:val="21"/>
        </w:rPr>
      </w:pPr>
      <w:r>
        <w:rPr>
          <w:rFonts w:hint="eastAsia"/>
          <w:color w:val="000000"/>
          <w:szCs w:val="21"/>
        </w:rPr>
        <w:t>可能导致火灾发生或火灾危害增大的各类</w:t>
      </w:r>
      <w:proofErr w:type="gramStart"/>
      <w:r>
        <w:rPr>
          <w:rFonts w:hint="eastAsia"/>
          <w:color w:val="000000"/>
          <w:szCs w:val="21"/>
        </w:rPr>
        <w:t>潜在不</w:t>
      </w:r>
      <w:proofErr w:type="gramEnd"/>
      <w:r>
        <w:rPr>
          <w:rFonts w:hint="eastAsia"/>
          <w:color w:val="000000"/>
          <w:szCs w:val="21"/>
        </w:rPr>
        <w:t>安全因素。</w:t>
      </w:r>
    </w:p>
    <w:p w:rsidR="00527532" w:rsidRDefault="00527532" w:rsidP="00AE68E6">
      <w:pPr>
        <w:pStyle w:val="affd"/>
        <w:spacing w:line="360" w:lineRule="exact"/>
        <w:ind w:firstLine="420"/>
        <w:rPr>
          <w:color w:val="000000"/>
          <w:szCs w:val="21"/>
        </w:rPr>
      </w:pPr>
      <w:r>
        <w:rPr>
          <w:rFonts w:hAnsi="宋体" w:hint="eastAsia"/>
          <w:color w:val="000000"/>
          <w:szCs w:val="21"/>
        </w:rPr>
        <w:t>[来源：GB/T</w:t>
      </w:r>
      <w:r>
        <w:rPr>
          <w:rFonts w:hAnsi="宋体"/>
          <w:color w:val="000000"/>
          <w:szCs w:val="21"/>
        </w:rPr>
        <w:t xml:space="preserve"> 40248-2021，</w:t>
      </w:r>
      <w:r>
        <w:rPr>
          <w:rFonts w:hAnsi="宋体" w:hint="eastAsia"/>
          <w:color w:val="000000"/>
          <w:szCs w:val="21"/>
        </w:rPr>
        <w:t>3.</w:t>
      </w:r>
      <w:r>
        <w:rPr>
          <w:rFonts w:hAnsi="宋体"/>
          <w:color w:val="000000"/>
          <w:szCs w:val="21"/>
        </w:rPr>
        <w:t>7</w:t>
      </w:r>
      <w:r>
        <w:rPr>
          <w:rFonts w:hAnsi="宋体" w:hint="eastAsia"/>
          <w:color w:val="000000"/>
          <w:szCs w:val="21"/>
        </w:rPr>
        <w:t>]</w:t>
      </w:r>
    </w:p>
    <w:p w:rsidR="00AE68E6" w:rsidRDefault="00527532" w:rsidP="00AE68E6">
      <w:pPr>
        <w:pStyle w:val="af0"/>
        <w:numPr>
          <w:ilvl w:val="0"/>
          <w:numId w:val="0"/>
        </w:numPr>
        <w:spacing w:line="360" w:lineRule="exact"/>
        <w:rPr>
          <w:rFonts w:ascii="黑体" w:hAnsi="黑体"/>
          <w:color w:val="000000"/>
          <w:szCs w:val="21"/>
        </w:rPr>
      </w:pPr>
      <w:bookmarkStart w:id="188" w:name="_Toc204159820"/>
      <w:bookmarkStart w:id="189" w:name="_Toc60680408"/>
      <w:bookmarkStart w:id="190" w:name="_Toc60680224"/>
      <w:bookmarkStart w:id="191" w:name="_Toc29109650"/>
      <w:bookmarkStart w:id="192" w:name="_Toc6416"/>
      <w:bookmarkStart w:id="193" w:name="_Toc205018157"/>
      <w:bookmarkStart w:id="194" w:name="_Toc1867"/>
      <w:bookmarkStart w:id="195" w:name="_Toc23804"/>
      <w:bookmarkStart w:id="196" w:name="_Toc385235322"/>
      <w:bookmarkStart w:id="197" w:name="_Toc218046948"/>
      <w:bookmarkStart w:id="198" w:name="_Toc127461543"/>
      <w:bookmarkStart w:id="199" w:name="_Toc127460157"/>
      <w:bookmarkStart w:id="200" w:name="_Toc121738468"/>
      <w:bookmarkEnd w:id="188"/>
      <w:bookmarkEnd w:id="189"/>
      <w:bookmarkEnd w:id="190"/>
      <w:bookmarkEnd w:id="191"/>
      <w:bookmarkEnd w:id="192"/>
      <w:bookmarkEnd w:id="193"/>
      <w:bookmarkEnd w:id="194"/>
      <w:bookmarkEnd w:id="195"/>
      <w:bookmarkEnd w:id="196"/>
      <w:bookmarkEnd w:id="197"/>
      <w:r>
        <w:rPr>
          <w:rFonts w:ascii="黑体" w:hAnsi="黑体" w:hint="eastAsia"/>
          <w:color w:val="000000"/>
          <w:szCs w:val="21"/>
        </w:rPr>
        <w:t>3</w:t>
      </w:r>
      <w:r>
        <w:rPr>
          <w:rFonts w:ascii="黑体" w:hAnsi="黑体"/>
          <w:color w:val="000000"/>
          <w:szCs w:val="21"/>
        </w:rPr>
        <w:t>.</w:t>
      </w:r>
      <w:bookmarkEnd w:id="198"/>
      <w:bookmarkEnd w:id="199"/>
      <w:r>
        <w:rPr>
          <w:rFonts w:ascii="黑体" w:hAnsi="黑体"/>
          <w:color w:val="000000"/>
          <w:szCs w:val="21"/>
        </w:rPr>
        <w:t xml:space="preserve">3  </w:t>
      </w:r>
    </w:p>
    <w:p w:rsidR="00527532" w:rsidRDefault="00527532" w:rsidP="00402D06">
      <w:pPr>
        <w:pStyle w:val="af0"/>
        <w:numPr>
          <w:ilvl w:val="0"/>
          <w:numId w:val="0"/>
        </w:numPr>
        <w:spacing w:line="360" w:lineRule="exact"/>
        <w:ind w:firstLineChars="200" w:firstLine="420"/>
        <w:rPr>
          <w:rFonts w:ascii="黑体" w:hAnsi="黑体"/>
          <w:color w:val="000000"/>
          <w:szCs w:val="21"/>
        </w:rPr>
      </w:pPr>
      <w:r>
        <w:rPr>
          <w:rFonts w:ascii="黑体" w:hAnsi="黑体" w:hint="eastAsia"/>
          <w:color w:val="000000"/>
          <w:szCs w:val="21"/>
        </w:rPr>
        <w:t xml:space="preserve">实验室重大火灾隐患 </w:t>
      </w:r>
      <w:r>
        <w:rPr>
          <w:rFonts w:ascii="黑体" w:hAnsi="黑体" w:hint="eastAsia"/>
          <w:bCs/>
          <w:color w:val="000000"/>
          <w:szCs w:val="21"/>
        </w:rPr>
        <w:t xml:space="preserve"> </w:t>
      </w:r>
      <w:r w:rsidR="00AE68E6">
        <w:rPr>
          <w:rFonts w:ascii="黑体" w:hAnsi="黑体"/>
          <w:bCs/>
          <w:color w:val="000000"/>
          <w:szCs w:val="21"/>
        </w:rPr>
        <w:t xml:space="preserve">major </w:t>
      </w:r>
      <w:r>
        <w:rPr>
          <w:rFonts w:ascii="黑体" w:hAnsi="黑体"/>
          <w:bCs/>
          <w:color w:val="000000"/>
          <w:szCs w:val="21"/>
        </w:rPr>
        <w:t>fir</w:t>
      </w:r>
      <w:r w:rsidRPr="00AE68E6">
        <w:rPr>
          <w:rFonts w:ascii="黑体" w:hAnsi="黑体"/>
          <w:bCs/>
          <w:color w:val="000000"/>
          <w:szCs w:val="21"/>
        </w:rPr>
        <w:t xml:space="preserve">e </w:t>
      </w:r>
      <w:r w:rsidRPr="00402D06">
        <w:rPr>
          <w:rFonts w:ascii="黑体" w:hAnsi="黑体"/>
        </w:rPr>
        <w:t>hazards</w:t>
      </w:r>
      <w:r w:rsidRPr="00AE68E6">
        <w:rPr>
          <w:rFonts w:ascii="黑体" w:hAnsi="黑体"/>
          <w:bCs/>
          <w:color w:val="000000"/>
          <w:szCs w:val="21"/>
        </w:rPr>
        <w:t xml:space="preserve"> in </w:t>
      </w:r>
      <w:r>
        <w:rPr>
          <w:rFonts w:ascii="黑体" w:hAnsi="黑体"/>
          <w:bCs/>
          <w:color w:val="000000"/>
          <w:szCs w:val="21"/>
        </w:rPr>
        <w:t>the laboratory</w:t>
      </w:r>
    </w:p>
    <w:p w:rsidR="00527532" w:rsidRPr="00402D06" w:rsidRDefault="00527532" w:rsidP="00AE68E6">
      <w:pPr>
        <w:pStyle w:val="affd"/>
        <w:spacing w:line="360" w:lineRule="exact"/>
        <w:ind w:firstLine="420"/>
        <w:rPr>
          <w:color w:val="000000"/>
          <w:szCs w:val="21"/>
        </w:rPr>
      </w:pPr>
      <w:r>
        <w:rPr>
          <w:rFonts w:hint="eastAsia"/>
          <w:color w:val="000000"/>
          <w:szCs w:val="21"/>
        </w:rPr>
        <w:t>违反消防法律法规、不符合消防技术标准，可能导致实验室火灾发生或火灾危害增大，并由此可能造成</w:t>
      </w:r>
      <w:r w:rsidRPr="000C7C2A">
        <w:rPr>
          <w:rFonts w:hint="eastAsia"/>
          <w:color w:val="000000"/>
          <w:szCs w:val="21"/>
        </w:rPr>
        <w:t>高校师生重伤、死亡和重大财产损失火灾事故、重要科研资料和成果损毁，或严重影响学校教学科研正常开展，或造成重大社会影响的各类</w:t>
      </w:r>
      <w:proofErr w:type="gramStart"/>
      <w:r w:rsidRPr="000C7C2A">
        <w:rPr>
          <w:rFonts w:hint="eastAsia"/>
          <w:color w:val="000000"/>
          <w:szCs w:val="21"/>
        </w:rPr>
        <w:t>潜在不</w:t>
      </w:r>
      <w:proofErr w:type="gramEnd"/>
      <w:r w:rsidRPr="000C7C2A">
        <w:rPr>
          <w:rFonts w:hint="eastAsia"/>
          <w:color w:val="000000"/>
          <w:szCs w:val="21"/>
        </w:rPr>
        <w:t>安全因素。</w:t>
      </w:r>
    </w:p>
    <w:bookmarkEnd w:id="200"/>
    <w:p w:rsidR="00AE68E6" w:rsidRPr="00402D06" w:rsidRDefault="00527532" w:rsidP="00402D06">
      <w:pPr>
        <w:pStyle w:val="af0"/>
        <w:numPr>
          <w:ilvl w:val="0"/>
          <w:numId w:val="0"/>
        </w:numPr>
        <w:spacing w:line="360" w:lineRule="exact"/>
        <w:rPr>
          <w:rFonts w:ascii="黑体" w:hAnsi="黑体"/>
          <w:color w:val="000000"/>
          <w:szCs w:val="21"/>
        </w:rPr>
      </w:pPr>
      <w:r w:rsidRPr="00402D06">
        <w:rPr>
          <w:rFonts w:ascii="黑体" w:hAnsi="黑体" w:hint="eastAsia"/>
          <w:color w:val="000000"/>
          <w:szCs w:val="21"/>
        </w:rPr>
        <w:t>3.</w:t>
      </w:r>
      <w:r w:rsidRPr="00402D06">
        <w:rPr>
          <w:rFonts w:ascii="黑体" w:hAnsi="黑体"/>
          <w:color w:val="000000"/>
          <w:szCs w:val="21"/>
        </w:rPr>
        <w:t xml:space="preserve">4  </w:t>
      </w:r>
    </w:p>
    <w:p w:rsidR="00527532" w:rsidRPr="000C7C2A" w:rsidRDefault="00527532" w:rsidP="00402D06">
      <w:pPr>
        <w:pStyle w:val="af0"/>
        <w:numPr>
          <w:ilvl w:val="0"/>
          <w:numId w:val="0"/>
        </w:numPr>
        <w:spacing w:line="360" w:lineRule="exact"/>
        <w:ind w:firstLineChars="200" w:firstLine="420"/>
        <w:rPr>
          <w:rFonts w:ascii="黑体" w:hAnsi="黑体"/>
          <w:color w:val="000000"/>
          <w:szCs w:val="21"/>
        </w:rPr>
      </w:pPr>
      <w:r w:rsidRPr="000C7C2A">
        <w:rPr>
          <w:rFonts w:ascii="黑体" w:hAnsi="黑体" w:hint="eastAsia"/>
          <w:color w:val="000000"/>
          <w:szCs w:val="21"/>
        </w:rPr>
        <w:t xml:space="preserve">二级单位  secondary unit </w:t>
      </w:r>
    </w:p>
    <w:p w:rsidR="00527532" w:rsidRPr="00402D06" w:rsidRDefault="00527532" w:rsidP="00AE68E6">
      <w:pPr>
        <w:pStyle w:val="affd"/>
        <w:spacing w:line="360" w:lineRule="exact"/>
        <w:ind w:firstLine="420"/>
        <w:rPr>
          <w:szCs w:val="21"/>
        </w:rPr>
      </w:pPr>
      <w:r w:rsidRPr="00402D06">
        <w:rPr>
          <w:rFonts w:hint="eastAsia"/>
          <w:szCs w:val="21"/>
        </w:rPr>
        <w:t>高等学校下属职能部门和教学、科研、服务单位。</w:t>
      </w:r>
    </w:p>
    <w:p w:rsidR="00AE68E6" w:rsidRDefault="00527532" w:rsidP="00AE68E6">
      <w:pPr>
        <w:pStyle w:val="af0"/>
        <w:numPr>
          <w:ilvl w:val="0"/>
          <w:numId w:val="0"/>
        </w:numPr>
        <w:spacing w:line="360" w:lineRule="exact"/>
        <w:rPr>
          <w:rFonts w:ascii="黑体" w:hAnsi="黑体"/>
          <w:color w:val="000000"/>
          <w:szCs w:val="21"/>
        </w:rPr>
      </w:pPr>
      <w:r w:rsidRPr="00402D06">
        <w:rPr>
          <w:rFonts w:ascii="黑体" w:hAnsi="黑体" w:hint="eastAsia"/>
          <w:color w:val="000000"/>
          <w:szCs w:val="21"/>
        </w:rPr>
        <w:t>3</w:t>
      </w:r>
      <w:r w:rsidRPr="00402D06">
        <w:rPr>
          <w:rFonts w:ascii="黑体" w:hAnsi="黑体"/>
          <w:color w:val="000000"/>
          <w:szCs w:val="21"/>
        </w:rPr>
        <w:t>.5</w:t>
      </w:r>
      <w:r>
        <w:rPr>
          <w:rFonts w:ascii="黑体" w:hAnsi="黑体"/>
          <w:color w:val="000000"/>
          <w:szCs w:val="21"/>
        </w:rPr>
        <w:t xml:space="preserve">  </w:t>
      </w:r>
    </w:p>
    <w:p w:rsidR="00527532" w:rsidRDefault="00527532" w:rsidP="00402D06">
      <w:pPr>
        <w:pStyle w:val="af0"/>
        <w:numPr>
          <w:ilvl w:val="0"/>
          <w:numId w:val="0"/>
        </w:numPr>
        <w:spacing w:line="360" w:lineRule="exact"/>
        <w:ind w:firstLineChars="200" w:firstLine="420"/>
        <w:rPr>
          <w:rFonts w:ascii="黑体" w:hAnsi="黑体"/>
          <w:bCs/>
          <w:color w:val="000000"/>
          <w:szCs w:val="21"/>
        </w:rPr>
      </w:pPr>
      <w:r>
        <w:rPr>
          <w:rFonts w:ascii="黑体" w:hAnsi="黑体" w:hint="eastAsia"/>
          <w:color w:val="000000"/>
          <w:szCs w:val="21"/>
        </w:rPr>
        <w:t xml:space="preserve">消防车登高操作场地  </w:t>
      </w:r>
      <w:r>
        <w:rPr>
          <w:rFonts w:ascii="黑体" w:hAnsi="黑体" w:hint="eastAsia"/>
          <w:bCs/>
          <w:color w:val="000000"/>
          <w:szCs w:val="21"/>
        </w:rPr>
        <w:t>o</w:t>
      </w:r>
      <w:r>
        <w:rPr>
          <w:rFonts w:ascii="黑体" w:hAnsi="黑体"/>
          <w:bCs/>
          <w:color w:val="000000"/>
          <w:szCs w:val="21"/>
        </w:rPr>
        <w:t xml:space="preserve">perating area for </w:t>
      </w:r>
      <w:r>
        <w:rPr>
          <w:rFonts w:ascii="黑体" w:hAnsi="黑体" w:hint="eastAsia"/>
          <w:bCs/>
          <w:color w:val="000000"/>
          <w:szCs w:val="21"/>
        </w:rPr>
        <w:t>fire fighting</w:t>
      </w:r>
    </w:p>
    <w:p w:rsidR="00527532" w:rsidRDefault="00527532" w:rsidP="00AE68E6">
      <w:pPr>
        <w:spacing w:line="360" w:lineRule="exact"/>
        <w:ind w:firstLineChars="200" w:firstLine="420"/>
        <w:rPr>
          <w:rFonts w:ascii="宋体" w:hAnsi="宋体"/>
          <w:color w:val="000000"/>
          <w:szCs w:val="21"/>
        </w:rPr>
      </w:pPr>
      <w:r>
        <w:rPr>
          <w:rFonts w:ascii="宋体" w:hAnsi="宋体" w:hint="eastAsia"/>
          <w:color w:val="000000"/>
          <w:szCs w:val="21"/>
        </w:rPr>
        <w:t>靠近建筑，</w:t>
      </w:r>
      <w:proofErr w:type="gramStart"/>
      <w:r>
        <w:rPr>
          <w:rFonts w:ascii="宋体" w:hAnsi="宋体" w:hint="eastAsia"/>
          <w:color w:val="000000"/>
          <w:szCs w:val="21"/>
        </w:rPr>
        <w:t>供消</w:t>
      </w:r>
      <w:proofErr w:type="gramEnd"/>
      <w:r>
        <w:rPr>
          <w:rFonts w:ascii="宋体" w:hAnsi="宋体" w:hint="eastAsia"/>
          <w:color w:val="000000"/>
          <w:szCs w:val="21"/>
        </w:rPr>
        <w:t>防车停泊、实施灭火救援操作的场地。</w:t>
      </w:r>
    </w:p>
    <w:p w:rsidR="00527532" w:rsidRDefault="00527532" w:rsidP="00AE68E6">
      <w:pPr>
        <w:spacing w:line="360" w:lineRule="exact"/>
        <w:ind w:firstLineChars="200" w:firstLine="420"/>
        <w:rPr>
          <w:szCs w:val="21"/>
        </w:rPr>
      </w:pPr>
      <w:r>
        <w:rPr>
          <w:rFonts w:ascii="宋体" w:hAnsi="宋体" w:hint="eastAsia"/>
          <w:color w:val="000000"/>
          <w:szCs w:val="21"/>
        </w:rPr>
        <w:t>[来源：GB/T</w:t>
      </w:r>
      <w:r>
        <w:rPr>
          <w:rFonts w:ascii="宋体" w:hAnsi="宋体"/>
          <w:color w:val="000000"/>
          <w:szCs w:val="21"/>
        </w:rPr>
        <w:t xml:space="preserve"> 40248-2021，</w:t>
      </w:r>
      <w:r>
        <w:rPr>
          <w:rFonts w:ascii="宋体" w:hAnsi="宋体" w:hint="eastAsia"/>
          <w:color w:val="000000"/>
          <w:szCs w:val="21"/>
        </w:rPr>
        <w:t>3.4]</w:t>
      </w:r>
    </w:p>
    <w:p w:rsidR="00527532" w:rsidRDefault="00527532" w:rsidP="00AE68E6">
      <w:pPr>
        <w:pStyle w:val="af"/>
        <w:spacing w:beforeLines="100" w:before="312" w:afterLines="100" w:after="312" w:line="360" w:lineRule="exact"/>
        <w:rPr>
          <w:color w:val="000000"/>
          <w:szCs w:val="21"/>
        </w:rPr>
      </w:pPr>
      <w:bookmarkStart w:id="201" w:name="_Toc121738509"/>
      <w:bookmarkStart w:id="202" w:name="_Toc119690751"/>
      <w:bookmarkStart w:id="203" w:name="_Toc119690971"/>
      <w:bookmarkStart w:id="204" w:name="_Toc121738496"/>
      <w:bookmarkStart w:id="205" w:name="_Toc121738488"/>
      <w:bookmarkStart w:id="206" w:name="_Toc119690755"/>
      <w:bookmarkStart w:id="207" w:name="_Toc121738512"/>
      <w:bookmarkStart w:id="208" w:name="_Toc204159824"/>
      <w:bookmarkStart w:id="209" w:name="_Toc119690759"/>
      <w:bookmarkStart w:id="210" w:name="_Toc121738494"/>
      <w:bookmarkStart w:id="211" w:name="_Toc119690943"/>
      <w:bookmarkStart w:id="212" w:name="_Toc119690942"/>
      <w:bookmarkStart w:id="213" w:name="_Toc205018159"/>
      <w:bookmarkStart w:id="214" w:name="_Toc121738504"/>
      <w:bookmarkStart w:id="215" w:name="_Toc121738473"/>
      <w:bookmarkStart w:id="216" w:name="_Toc121738508"/>
      <w:bookmarkStart w:id="217" w:name="_Toc121738497"/>
      <w:bookmarkStart w:id="218" w:name="_Toc121738481"/>
      <w:bookmarkStart w:id="219" w:name="_Toc218046950"/>
      <w:bookmarkStart w:id="220" w:name="_Toc119690758"/>
      <w:bookmarkStart w:id="221" w:name="_Toc121738513"/>
      <w:bookmarkStart w:id="222" w:name="_Toc119690944"/>
      <w:bookmarkStart w:id="223" w:name="_Toc119690775"/>
      <w:bookmarkStart w:id="224" w:name="_Toc119690756"/>
      <w:bookmarkStart w:id="225" w:name="_Toc119690737"/>
      <w:bookmarkStart w:id="226" w:name="_Toc218046952"/>
      <w:bookmarkStart w:id="227" w:name="_Toc121738490"/>
      <w:bookmarkStart w:id="228" w:name="_Toc119690763"/>
      <w:bookmarkStart w:id="229" w:name="_Toc119690963"/>
      <w:bookmarkStart w:id="230" w:name="_Toc121738507"/>
      <w:bookmarkStart w:id="231" w:name="_Toc121738498"/>
      <w:bookmarkStart w:id="232" w:name="_Toc119690960"/>
      <w:bookmarkStart w:id="233" w:name="_Toc119690978"/>
      <w:bookmarkStart w:id="234" w:name="_Toc119690957"/>
      <w:bookmarkStart w:id="235" w:name="_Toc119690956"/>
      <w:bookmarkStart w:id="236" w:name="_Toc121738476"/>
      <w:bookmarkStart w:id="237" w:name="_Toc205018160"/>
      <w:bookmarkStart w:id="238" w:name="_Toc119690955"/>
      <w:bookmarkStart w:id="239" w:name="_Toc119690733"/>
      <w:bookmarkStart w:id="240" w:name="_Toc121738484"/>
      <w:bookmarkStart w:id="241" w:name="_Toc119690958"/>
      <w:bookmarkStart w:id="242" w:name="_Toc121738511"/>
      <w:bookmarkStart w:id="243" w:name="_Toc119690953"/>
      <w:bookmarkStart w:id="244" w:name="_Toc121738505"/>
      <w:bookmarkStart w:id="245" w:name="_Toc119690765"/>
      <w:bookmarkStart w:id="246" w:name="_Toc119690739"/>
      <w:bookmarkStart w:id="247" w:name="_Toc119690941"/>
      <w:bookmarkStart w:id="248" w:name="_Toc121738492"/>
      <w:bookmarkStart w:id="249" w:name="_Toc119690959"/>
      <w:bookmarkStart w:id="250" w:name="_Toc119690972"/>
      <w:bookmarkStart w:id="251" w:name="_Toc119690736"/>
      <w:bookmarkStart w:id="252" w:name="_Toc119690965"/>
      <w:bookmarkStart w:id="253" w:name="_Toc119690748"/>
      <w:bookmarkStart w:id="254" w:name="_Toc121738503"/>
      <w:bookmarkStart w:id="255" w:name="_Toc119690970"/>
      <w:bookmarkStart w:id="256" w:name="_Toc119690741"/>
      <w:bookmarkStart w:id="257" w:name="_Toc119690947"/>
      <w:bookmarkStart w:id="258" w:name="_Toc121738477"/>
      <w:bookmarkStart w:id="259" w:name="_Toc119690735"/>
      <w:bookmarkStart w:id="260" w:name="_Toc119690754"/>
      <w:bookmarkStart w:id="261" w:name="_Toc119690745"/>
      <w:bookmarkStart w:id="262" w:name="_Toc119690768"/>
      <w:bookmarkStart w:id="263" w:name="_Hlt203829952"/>
      <w:bookmarkStart w:id="264" w:name="_Toc119690946"/>
      <w:bookmarkStart w:id="265" w:name="_Toc119690977"/>
      <w:bookmarkStart w:id="266" w:name="_Toc119690767"/>
      <w:bookmarkStart w:id="267" w:name="_Toc119690764"/>
      <w:bookmarkStart w:id="268" w:name="_Toc121738472"/>
      <w:bookmarkStart w:id="269" w:name="_Toc119690974"/>
      <w:bookmarkStart w:id="270" w:name="_Toc119690753"/>
      <w:bookmarkStart w:id="271" w:name="_Toc119690983"/>
      <w:bookmarkStart w:id="272" w:name="_Toc121738482"/>
      <w:bookmarkStart w:id="273" w:name="_Toc218046951"/>
      <w:bookmarkStart w:id="274" w:name="_Toc121738495"/>
      <w:bookmarkStart w:id="275" w:name="_Toc119690982"/>
      <w:bookmarkStart w:id="276" w:name="_Toc119690734"/>
      <w:bookmarkStart w:id="277" w:name="_Toc119690980"/>
      <w:bookmarkStart w:id="278" w:name="_Toc121738501"/>
      <w:bookmarkStart w:id="279" w:name="_Toc119690762"/>
      <w:bookmarkStart w:id="280" w:name="_Toc121738493"/>
      <w:bookmarkStart w:id="281" w:name="_Toc119690761"/>
      <w:bookmarkStart w:id="282" w:name="_Toc121738500"/>
      <w:bookmarkStart w:id="283" w:name="_Toc119690771"/>
      <w:bookmarkStart w:id="284" w:name="_Toc121738471"/>
      <w:bookmarkStart w:id="285" w:name="_Toc119690976"/>
      <w:bookmarkStart w:id="286" w:name="_Toc204159822"/>
      <w:bookmarkStart w:id="287" w:name="_Toc119690968"/>
      <w:bookmarkStart w:id="288" w:name="_Toc121738486"/>
      <w:bookmarkStart w:id="289" w:name="_Toc119690973"/>
      <w:bookmarkStart w:id="290" w:name="_Toc205018161"/>
      <w:bookmarkStart w:id="291" w:name="_Toc119690750"/>
      <w:bookmarkStart w:id="292" w:name="_Toc119690948"/>
      <w:bookmarkStart w:id="293" w:name="_Toc119690760"/>
      <w:bookmarkStart w:id="294" w:name="_Toc119690769"/>
      <w:bookmarkStart w:id="295" w:name="_Toc121738506"/>
      <w:bookmarkStart w:id="296" w:name="_Toc121738478"/>
      <w:bookmarkStart w:id="297" w:name="_Toc119690774"/>
      <w:bookmarkStart w:id="298" w:name="_Toc121738479"/>
      <w:bookmarkStart w:id="299" w:name="_Toc119690975"/>
      <w:bookmarkStart w:id="300" w:name="_Toc121738474"/>
      <w:bookmarkStart w:id="301" w:name="_Toc121738480"/>
      <w:bookmarkStart w:id="302" w:name="_Toc119690949"/>
      <w:bookmarkStart w:id="303" w:name="_Toc119690950"/>
      <w:bookmarkStart w:id="304" w:name="_Toc119690740"/>
      <w:bookmarkStart w:id="305" w:name="_Toc121738483"/>
      <w:bookmarkStart w:id="306" w:name="_Toc121738502"/>
      <w:bookmarkStart w:id="307" w:name="_Toc119690772"/>
      <w:bookmarkStart w:id="308" w:name="_Toc119690981"/>
      <w:bookmarkStart w:id="309" w:name="_Toc119690749"/>
      <w:bookmarkStart w:id="310" w:name="_Toc119690962"/>
      <w:bookmarkStart w:id="311" w:name="_Toc119690746"/>
      <w:bookmarkStart w:id="312" w:name="_Toc121738510"/>
      <w:bookmarkStart w:id="313" w:name="_Toc121738470"/>
      <w:bookmarkStart w:id="314" w:name="_Toc119690979"/>
      <w:bookmarkStart w:id="315" w:name="_Toc205018162"/>
      <w:bookmarkStart w:id="316" w:name="_Toc119690770"/>
      <w:bookmarkStart w:id="317" w:name="_Toc121738475"/>
      <w:bookmarkStart w:id="318" w:name="_Toc119690967"/>
      <w:bookmarkStart w:id="319" w:name="_Toc119690940"/>
      <w:bookmarkStart w:id="320" w:name="_Toc218046953"/>
      <w:bookmarkStart w:id="321" w:name="_Toc119690752"/>
      <w:bookmarkStart w:id="322" w:name="_Toc119690969"/>
      <w:bookmarkStart w:id="323" w:name="_Toc119690952"/>
      <w:bookmarkStart w:id="324" w:name="_Toc119690747"/>
      <w:bookmarkStart w:id="325" w:name="_Toc204159823"/>
      <w:bookmarkStart w:id="326" w:name="_Toc119690961"/>
      <w:bookmarkStart w:id="327" w:name="_Toc119690766"/>
      <w:bookmarkStart w:id="328" w:name="_Toc121738489"/>
      <w:bookmarkStart w:id="329" w:name="_Toc121738491"/>
      <w:bookmarkStart w:id="330" w:name="_Toc119690743"/>
      <w:bookmarkStart w:id="331" w:name="_Toc119690773"/>
      <w:bookmarkStart w:id="332" w:name="_Toc119690744"/>
      <w:bookmarkStart w:id="333" w:name="_Toc119690738"/>
      <w:bookmarkStart w:id="334" w:name="_Toc119690954"/>
      <w:bookmarkStart w:id="335" w:name="_Toc119690757"/>
      <w:bookmarkStart w:id="336" w:name="_Toc119690776"/>
      <w:bookmarkStart w:id="337" w:name="_Toc119690742"/>
      <w:bookmarkStart w:id="338" w:name="_Toc121738499"/>
      <w:bookmarkStart w:id="339" w:name="_Toc121738485"/>
      <w:bookmarkStart w:id="340" w:name="_Toc119690966"/>
      <w:bookmarkStart w:id="341" w:name="_Toc204159825"/>
      <w:bookmarkStart w:id="342" w:name="_Toc119690945"/>
      <w:bookmarkStart w:id="343" w:name="_Toc121738487"/>
      <w:bookmarkStart w:id="344" w:name="_Toc119690951"/>
      <w:bookmarkStart w:id="345" w:name="_Toc119690964"/>
      <w:bookmarkStart w:id="346" w:name="_Toc127461546"/>
      <w:bookmarkStart w:id="347" w:name="_Toc112575637"/>
      <w:bookmarkStart w:id="348" w:name="_Toc119690777"/>
      <w:bookmarkStart w:id="349" w:name="_Toc29109652"/>
      <w:bookmarkStart w:id="350" w:name="_Toc31790"/>
      <w:bookmarkStart w:id="351" w:name="_Toc110389340"/>
      <w:bookmarkStart w:id="352" w:name="_Toc110389860"/>
      <w:bookmarkStart w:id="353" w:name="_Toc110389537"/>
      <w:bookmarkStart w:id="354" w:name="_Toc109959159"/>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Fonts w:hint="eastAsia"/>
          <w:color w:val="000000"/>
          <w:szCs w:val="21"/>
        </w:rPr>
        <w:t>总体要求</w:t>
      </w:r>
      <w:bookmarkEnd w:id="346"/>
      <w:bookmarkEnd w:id="347"/>
      <w:bookmarkEnd w:id="348"/>
      <w:bookmarkEnd w:id="349"/>
      <w:bookmarkEnd w:id="350"/>
    </w:p>
    <w:p w:rsidR="00270BD7" w:rsidRPr="00C3006D" w:rsidRDefault="00270BD7" w:rsidP="00AE68E6">
      <w:pPr>
        <w:pStyle w:val="af0"/>
        <w:spacing w:line="360" w:lineRule="exact"/>
        <w:rPr>
          <w:rFonts w:ascii="宋体" w:eastAsia="宋体" w:hAnsi="宋体"/>
          <w:szCs w:val="21"/>
        </w:rPr>
      </w:pPr>
      <w:bookmarkStart w:id="355" w:name="_Toc127460161"/>
      <w:bookmarkStart w:id="356" w:name="_Toc13533"/>
      <w:bookmarkStart w:id="357" w:name="_Toc9478"/>
      <w:bookmarkStart w:id="358" w:name="_Toc218046955"/>
      <w:bookmarkStart w:id="359" w:name="_Toc60680227"/>
      <w:bookmarkStart w:id="360" w:name="_Toc10454"/>
      <w:bookmarkStart w:id="361" w:name="_Toc29109653"/>
      <w:bookmarkStart w:id="362" w:name="_Toc205018164"/>
      <w:bookmarkStart w:id="363" w:name="_Toc121738515"/>
      <w:bookmarkStart w:id="364" w:name="_Toc127461547"/>
      <w:bookmarkStart w:id="365" w:name="_Toc60680411"/>
      <w:bookmarkStart w:id="366" w:name="_Toc385235325"/>
      <w:bookmarkStart w:id="367" w:name="_Toc204159827"/>
      <w:bookmarkStart w:id="368" w:name="_Toc119690985"/>
      <w:r w:rsidRPr="00C3006D">
        <w:rPr>
          <w:rFonts w:ascii="宋体" w:eastAsia="宋体" w:hAnsi="宋体" w:hint="eastAsia"/>
          <w:szCs w:val="21"/>
        </w:rPr>
        <w:t>学校应当遵守安全工作的有关法律法规和规章，建立健全校内各级预防安全工作管理制度和消防安全应急机制，及时消除安全隐患</w:t>
      </w:r>
      <w:r w:rsidR="00C3006D" w:rsidRPr="00C3006D">
        <w:rPr>
          <w:rFonts w:ascii="宋体" w:eastAsia="宋体" w:hAnsi="宋体" w:hint="eastAsia"/>
          <w:szCs w:val="21"/>
        </w:rPr>
        <w:t>，预防事故发生。</w:t>
      </w:r>
    </w:p>
    <w:p w:rsidR="00270BD7" w:rsidRDefault="00270BD7" w:rsidP="00AE68E6">
      <w:pPr>
        <w:pStyle w:val="af0"/>
        <w:spacing w:line="360" w:lineRule="exact"/>
        <w:rPr>
          <w:rFonts w:ascii="宋体" w:eastAsia="宋体" w:hAnsi="宋体"/>
          <w:color w:val="000000"/>
          <w:szCs w:val="21"/>
        </w:rPr>
      </w:pPr>
      <w:r>
        <w:rPr>
          <w:rFonts w:ascii="宋体" w:eastAsia="宋体" w:hAnsi="宋体" w:hint="eastAsia"/>
          <w:color w:val="000000"/>
          <w:szCs w:val="21"/>
        </w:rPr>
        <w:t>实验室消防安全管理</w:t>
      </w:r>
      <w:r>
        <w:rPr>
          <w:rFonts w:ascii="宋体" w:eastAsia="宋体" w:hAnsi="宋体"/>
          <w:color w:val="000000"/>
          <w:szCs w:val="21"/>
        </w:rPr>
        <w:t>应贯彻</w:t>
      </w:r>
      <w:r>
        <w:rPr>
          <w:rFonts w:ascii="宋体" w:eastAsia="宋体" w:hAnsi="宋体" w:hint="eastAsia"/>
          <w:color w:val="000000"/>
          <w:szCs w:val="21"/>
        </w:rPr>
        <w:t>“</w:t>
      </w:r>
      <w:r>
        <w:rPr>
          <w:rFonts w:ascii="宋体" w:eastAsia="宋体" w:hAnsi="宋体"/>
          <w:color w:val="000000"/>
          <w:szCs w:val="21"/>
        </w:rPr>
        <w:t>预防为主、防消结合</w:t>
      </w:r>
      <w:r>
        <w:rPr>
          <w:rFonts w:ascii="宋体" w:eastAsia="宋体" w:hAnsi="宋体" w:hint="eastAsia"/>
          <w:color w:val="000000"/>
          <w:szCs w:val="21"/>
        </w:rPr>
        <w:t>”</w:t>
      </w:r>
      <w:r>
        <w:rPr>
          <w:rFonts w:ascii="宋体" w:eastAsia="宋体" w:hAnsi="宋体"/>
          <w:color w:val="000000"/>
          <w:szCs w:val="21"/>
        </w:rPr>
        <w:t>的消防工作方针，</w:t>
      </w:r>
      <w:r>
        <w:rPr>
          <w:rFonts w:ascii="宋体" w:eastAsia="宋体" w:hAnsi="宋体" w:hint="eastAsia"/>
          <w:color w:val="000000"/>
          <w:szCs w:val="21"/>
        </w:rPr>
        <w:t>坚持人防、物防、技防相结合的原则，按照常态和非常态防范的要求，落实各项安全防范措施，</w:t>
      </w:r>
      <w:r>
        <w:rPr>
          <w:rFonts w:ascii="宋体" w:eastAsia="宋体" w:hAnsi="宋体"/>
          <w:color w:val="000000"/>
          <w:szCs w:val="21"/>
        </w:rPr>
        <w:t>履行消防安全职责，保障消防安全。</w:t>
      </w:r>
    </w:p>
    <w:p w:rsidR="00270BD7" w:rsidRDefault="00270BD7" w:rsidP="003004AC">
      <w:pPr>
        <w:pStyle w:val="af0"/>
        <w:spacing w:line="360" w:lineRule="exact"/>
        <w:rPr>
          <w:rFonts w:ascii="宋体" w:eastAsia="宋体" w:hAnsi="宋体"/>
          <w:color w:val="000000"/>
          <w:szCs w:val="21"/>
        </w:rPr>
      </w:pPr>
      <w:r>
        <w:rPr>
          <w:rFonts w:ascii="宋体" w:eastAsia="宋体" w:hAnsi="宋体" w:hint="eastAsia"/>
          <w:color w:val="000000"/>
          <w:szCs w:val="21"/>
        </w:rPr>
        <w:t>实验室消防安全管理应以防止火灾发生，减少火灾危害，保障人身和财产安全为目标，通过采取有效的管理制度措施和技术手段，提高师生预防和控制火灾的能力。</w:t>
      </w:r>
    </w:p>
    <w:p w:rsidR="00270BD7" w:rsidRDefault="00270BD7" w:rsidP="000C7C2A">
      <w:pPr>
        <w:pStyle w:val="af0"/>
        <w:spacing w:line="360" w:lineRule="exact"/>
        <w:rPr>
          <w:rFonts w:ascii="宋体" w:eastAsia="宋体" w:hAnsi="宋体"/>
          <w:color w:val="000000"/>
          <w:szCs w:val="21"/>
        </w:rPr>
      </w:pPr>
      <w:r>
        <w:rPr>
          <w:rFonts w:ascii="宋体" w:eastAsia="宋体" w:hAnsi="宋体" w:hint="eastAsia"/>
          <w:color w:val="000000"/>
          <w:szCs w:val="21"/>
        </w:rPr>
        <w:t>学校应建立完善实验室消防安全管理体系，强化单位主体责任，实验室三级（</w:t>
      </w:r>
      <w:r>
        <w:rPr>
          <w:rFonts w:ascii="宋体" w:eastAsia="宋体" w:hAnsi="宋体" w:hint="eastAsia"/>
          <w:szCs w:val="21"/>
        </w:rPr>
        <w:t>校级、院级、实验室级）</w:t>
      </w:r>
      <w:r>
        <w:rPr>
          <w:rFonts w:ascii="宋体" w:eastAsia="宋体" w:hAnsi="宋体" w:hint="eastAsia"/>
          <w:color w:val="000000"/>
          <w:szCs w:val="21"/>
        </w:rPr>
        <w:t>隐患排查、灭火应急疏散预案等。</w:t>
      </w:r>
    </w:p>
    <w:p w:rsidR="00270BD7" w:rsidRDefault="00270BD7" w:rsidP="00402D06">
      <w:pPr>
        <w:pStyle w:val="af0"/>
        <w:spacing w:line="360" w:lineRule="exact"/>
        <w:rPr>
          <w:rFonts w:ascii="宋体" w:eastAsia="宋体" w:hAnsi="宋体"/>
          <w:color w:val="000000"/>
          <w:szCs w:val="21"/>
        </w:rPr>
      </w:pPr>
      <w:bookmarkStart w:id="369" w:name="_Toc127461548"/>
      <w:bookmarkStart w:id="370" w:name="_Toc127460162"/>
      <w:bookmarkEnd w:id="355"/>
      <w:bookmarkEnd w:id="356"/>
      <w:bookmarkEnd w:id="357"/>
      <w:bookmarkEnd w:id="358"/>
      <w:bookmarkEnd w:id="359"/>
      <w:bookmarkEnd w:id="360"/>
      <w:bookmarkEnd w:id="361"/>
      <w:bookmarkEnd w:id="362"/>
      <w:bookmarkEnd w:id="363"/>
      <w:bookmarkEnd w:id="364"/>
      <w:bookmarkEnd w:id="365"/>
      <w:bookmarkEnd w:id="366"/>
      <w:bookmarkEnd w:id="367"/>
      <w:r>
        <w:rPr>
          <w:rFonts w:ascii="宋体" w:eastAsia="宋体" w:hAnsi="宋体" w:hint="eastAsia"/>
          <w:color w:val="000000"/>
          <w:szCs w:val="21"/>
        </w:rPr>
        <w:t>对于不同类型（包括创新研究）、不同功能和不同火灾风险等级的实验室，学校应分级分类采取相应的消防管理措施。按国家标准和行业标准配备相应</w:t>
      </w:r>
      <w:r w:rsidR="00505930">
        <w:rPr>
          <w:rFonts w:ascii="宋体" w:eastAsia="宋体" w:hAnsi="宋体" w:hint="eastAsia"/>
          <w:color w:val="000000"/>
          <w:szCs w:val="21"/>
        </w:rPr>
        <w:t>的、</w:t>
      </w:r>
      <w:r>
        <w:rPr>
          <w:rFonts w:ascii="宋体" w:eastAsia="宋体" w:hAnsi="宋体" w:hint="eastAsia"/>
          <w:color w:val="000000"/>
          <w:szCs w:val="21"/>
        </w:rPr>
        <w:t>技术先进的消防设施设备，</w:t>
      </w:r>
      <w:bookmarkEnd w:id="369"/>
      <w:bookmarkEnd w:id="370"/>
      <w:r>
        <w:rPr>
          <w:rFonts w:ascii="宋体" w:eastAsia="宋体" w:hAnsi="宋体" w:hint="eastAsia"/>
          <w:color w:val="000000"/>
          <w:szCs w:val="21"/>
        </w:rPr>
        <w:t>并按规定定期开展设施设备及电器等维护保养检测，确保完好有效。</w:t>
      </w:r>
    </w:p>
    <w:p w:rsidR="00270BD7" w:rsidRDefault="00270BD7" w:rsidP="00402D06">
      <w:pPr>
        <w:pStyle w:val="af0"/>
        <w:spacing w:line="360" w:lineRule="exact"/>
        <w:rPr>
          <w:rFonts w:ascii="黑体" w:eastAsia="宋体" w:hAnsi="宋体"/>
          <w:color w:val="000000"/>
          <w:szCs w:val="21"/>
        </w:rPr>
      </w:pPr>
      <w:bookmarkStart w:id="371" w:name="_Toc204159828"/>
      <w:bookmarkStart w:id="372" w:name="_Toc127461549"/>
      <w:bookmarkStart w:id="373" w:name="_Toc60680228"/>
      <w:bookmarkStart w:id="374" w:name="_Toc13688"/>
      <w:bookmarkStart w:id="375" w:name="_Toc60680412"/>
      <w:bookmarkStart w:id="376" w:name="_Toc12553"/>
      <w:bookmarkStart w:id="377" w:name="_Toc29109654"/>
      <w:bookmarkStart w:id="378" w:name="_Toc121738516"/>
      <w:bookmarkStart w:id="379" w:name="_Toc385235326"/>
      <w:bookmarkStart w:id="380" w:name="_Toc205018165"/>
      <w:bookmarkStart w:id="381" w:name="_Toc753"/>
      <w:bookmarkStart w:id="382" w:name="_Toc218046956"/>
      <w:bookmarkStart w:id="383" w:name="_Toc127460163"/>
      <w:r>
        <w:rPr>
          <w:rFonts w:ascii="黑体" w:eastAsia="宋体" w:hAnsi="宋体" w:hint="eastAsia"/>
          <w:color w:val="000000"/>
          <w:szCs w:val="21"/>
        </w:rPr>
        <w:t>学校应设立实验室逐级消防安全责任制，各级各类实验室明确消防安全职责，确定相应的消防安全责任人员。</w:t>
      </w:r>
    </w:p>
    <w:p w:rsidR="00270BD7" w:rsidRDefault="00270BD7" w:rsidP="00402D06">
      <w:pPr>
        <w:pStyle w:val="af0"/>
        <w:spacing w:line="360" w:lineRule="exact"/>
        <w:rPr>
          <w:rFonts w:ascii="黑体" w:eastAsia="宋体" w:hAnsi="宋体"/>
          <w:color w:val="000000"/>
          <w:szCs w:val="21"/>
        </w:rPr>
      </w:pPr>
      <w:bookmarkStart w:id="384" w:name="_Toc127461551"/>
      <w:bookmarkStart w:id="385" w:name="_Toc127460165"/>
      <w:bookmarkStart w:id="386" w:name="_Toc308"/>
      <w:bookmarkStart w:id="387" w:name="_Toc119690987"/>
      <w:bookmarkStart w:id="388" w:name="_Toc60680230"/>
      <w:bookmarkStart w:id="389" w:name="_Toc205018167"/>
      <w:bookmarkStart w:id="390" w:name="_Toc218046958"/>
      <w:bookmarkStart w:id="391" w:name="_Toc29109656"/>
      <w:bookmarkStart w:id="392" w:name="_Toc9963"/>
      <w:bookmarkStart w:id="393" w:name="_Toc60680414"/>
      <w:bookmarkStart w:id="394" w:name="_Toc385235328"/>
      <w:bookmarkStart w:id="395" w:name="_Toc121738518"/>
      <w:bookmarkStart w:id="396" w:name="_Toc11307"/>
      <w:bookmarkStart w:id="397" w:name="_Toc204159830"/>
      <w:bookmarkEnd w:id="368"/>
      <w:bookmarkEnd w:id="371"/>
      <w:bookmarkEnd w:id="372"/>
      <w:bookmarkEnd w:id="373"/>
      <w:bookmarkEnd w:id="374"/>
      <w:bookmarkEnd w:id="375"/>
      <w:bookmarkEnd w:id="376"/>
      <w:bookmarkEnd w:id="377"/>
      <w:bookmarkEnd w:id="378"/>
      <w:bookmarkEnd w:id="379"/>
      <w:bookmarkEnd w:id="380"/>
      <w:bookmarkEnd w:id="381"/>
      <w:bookmarkEnd w:id="382"/>
      <w:bookmarkEnd w:id="383"/>
      <w:r>
        <w:rPr>
          <w:rFonts w:ascii="黑体" w:eastAsia="宋体" w:hAnsi="宋体" w:hint="eastAsia"/>
          <w:color w:val="000000"/>
          <w:szCs w:val="21"/>
        </w:rPr>
        <w:t>学校实验室消防和安全管理部门应对学校各级各类实验室安全管理工作进行监督、检查及重大火灾隐患排查。</w:t>
      </w:r>
      <w:bookmarkEnd w:id="384"/>
      <w:bookmarkEnd w:id="385"/>
    </w:p>
    <w:p w:rsidR="00527532" w:rsidRDefault="00270BD7" w:rsidP="00402D06">
      <w:pPr>
        <w:pStyle w:val="af0"/>
        <w:spacing w:line="360" w:lineRule="exact"/>
        <w:rPr>
          <w:rFonts w:ascii="黑体" w:eastAsia="宋体" w:hAnsi="宋体"/>
          <w:color w:val="000000"/>
          <w:szCs w:val="21"/>
        </w:rPr>
      </w:pPr>
      <w:bookmarkStart w:id="398" w:name="_Toc127460167"/>
      <w:bookmarkStart w:id="399" w:name="_Toc127461553"/>
      <w:bookmarkEnd w:id="386"/>
      <w:bookmarkEnd w:id="387"/>
      <w:bookmarkEnd w:id="388"/>
      <w:bookmarkEnd w:id="389"/>
      <w:bookmarkEnd w:id="390"/>
      <w:bookmarkEnd w:id="391"/>
      <w:bookmarkEnd w:id="392"/>
      <w:bookmarkEnd w:id="393"/>
      <w:bookmarkEnd w:id="394"/>
      <w:bookmarkEnd w:id="395"/>
      <w:bookmarkEnd w:id="396"/>
      <w:bookmarkEnd w:id="397"/>
      <w:r>
        <w:rPr>
          <w:rFonts w:ascii="黑体" w:eastAsia="宋体" w:hAnsi="宋体" w:hint="eastAsia"/>
          <w:color w:val="000000"/>
          <w:szCs w:val="21"/>
        </w:rPr>
        <w:t>学校应建立志愿者消防队，配备必要的灭火设备和器材。</w:t>
      </w:r>
      <w:bookmarkEnd w:id="398"/>
      <w:bookmarkEnd w:id="399"/>
    </w:p>
    <w:p w:rsidR="00527532" w:rsidRDefault="00527532" w:rsidP="00402D06">
      <w:pPr>
        <w:pStyle w:val="af"/>
        <w:spacing w:beforeLines="100" w:before="312" w:afterLines="100" w:after="312" w:line="360" w:lineRule="exact"/>
        <w:rPr>
          <w:color w:val="000000"/>
          <w:szCs w:val="21"/>
        </w:rPr>
      </w:pPr>
      <w:bookmarkStart w:id="400" w:name="_Toc121738532"/>
      <w:bookmarkStart w:id="401" w:name="_Toc119690778"/>
      <w:bookmarkStart w:id="402" w:name="_Toc119691002"/>
      <w:bookmarkStart w:id="403" w:name="_Toc119690779"/>
      <w:bookmarkStart w:id="404" w:name="_Toc119691001"/>
      <w:bookmarkStart w:id="405" w:name="_Toc121738533"/>
      <w:bookmarkStart w:id="406" w:name="_Toc119691003"/>
      <w:bookmarkStart w:id="407" w:name="_Toc29109660"/>
      <w:bookmarkStart w:id="408" w:name="_Toc4678"/>
      <w:bookmarkStart w:id="409" w:name="_Toc127461554"/>
      <w:bookmarkStart w:id="410" w:name="_Toc119690780"/>
      <w:bookmarkEnd w:id="400"/>
      <w:bookmarkEnd w:id="401"/>
      <w:bookmarkEnd w:id="402"/>
      <w:bookmarkEnd w:id="403"/>
      <w:bookmarkEnd w:id="404"/>
      <w:bookmarkEnd w:id="405"/>
      <w:r>
        <w:rPr>
          <w:rFonts w:hint="eastAsia"/>
          <w:color w:val="000000"/>
          <w:szCs w:val="21"/>
        </w:rPr>
        <w:t>消防安全责任</w:t>
      </w:r>
      <w:bookmarkEnd w:id="406"/>
      <w:bookmarkEnd w:id="407"/>
      <w:bookmarkEnd w:id="408"/>
      <w:bookmarkEnd w:id="409"/>
      <w:bookmarkEnd w:id="410"/>
    </w:p>
    <w:p w:rsidR="00527532" w:rsidRDefault="00527532" w:rsidP="00402D06">
      <w:pPr>
        <w:pStyle w:val="af0"/>
        <w:spacing w:beforeLines="50" w:before="156" w:afterLines="50" w:after="156" w:line="360" w:lineRule="exact"/>
        <w:rPr>
          <w:rFonts w:hAnsi="宋体"/>
          <w:color w:val="000000"/>
          <w:szCs w:val="21"/>
        </w:rPr>
      </w:pPr>
      <w:bookmarkStart w:id="411" w:name="_Toc13208"/>
      <w:bookmarkStart w:id="412" w:name="_Toc127461555"/>
      <w:bookmarkStart w:id="413" w:name="_Toc29109661"/>
      <w:bookmarkStart w:id="414" w:name="_Toc119691004"/>
      <w:r>
        <w:rPr>
          <w:rFonts w:hAnsi="宋体" w:hint="eastAsia"/>
          <w:color w:val="000000"/>
          <w:szCs w:val="21"/>
        </w:rPr>
        <w:t>通用要求</w:t>
      </w:r>
      <w:bookmarkEnd w:id="411"/>
      <w:bookmarkEnd w:id="412"/>
      <w:bookmarkEnd w:id="413"/>
    </w:p>
    <w:p w:rsidR="00527532" w:rsidRDefault="00527532" w:rsidP="00402D06">
      <w:pPr>
        <w:pStyle w:val="af1"/>
        <w:numPr>
          <w:ilvl w:val="0"/>
          <w:numId w:val="0"/>
        </w:numPr>
        <w:spacing w:line="360" w:lineRule="exact"/>
        <w:rPr>
          <w:color w:val="000000"/>
        </w:rPr>
      </w:pPr>
      <w:bookmarkStart w:id="415" w:name="_Hlk128159040"/>
      <w:r>
        <w:rPr>
          <w:rFonts w:ascii="黑体" w:eastAsia="黑体" w:hAnsi="黑体" w:cs="黑体" w:hint="eastAsia"/>
          <w:color w:val="000000"/>
        </w:rPr>
        <w:t>5.1.1</w:t>
      </w:r>
      <w:r>
        <w:rPr>
          <w:rFonts w:hint="eastAsia"/>
          <w:color w:val="000000"/>
        </w:rPr>
        <w:t xml:space="preserve">  学校</w:t>
      </w:r>
      <w:r>
        <w:rPr>
          <w:color w:val="000000"/>
        </w:rPr>
        <w:t>应落实</w:t>
      </w:r>
      <w:r>
        <w:rPr>
          <w:rFonts w:hint="eastAsia"/>
          <w:color w:val="000000"/>
        </w:rPr>
        <w:t>实验室</w:t>
      </w:r>
      <w:r>
        <w:rPr>
          <w:color w:val="000000"/>
        </w:rPr>
        <w:t>消防安全主体责任，全面实行消防安全责任制。</w:t>
      </w:r>
    </w:p>
    <w:p w:rsidR="00527532" w:rsidRDefault="00527532" w:rsidP="00402D06">
      <w:pPr>
        <w:pStyle w:val="af1"/>
        <w:numPr>
          <w:ilvl w:val="0"/>
          <w:numId w:val="0"/>
        </w:numPr>
        <w:spacing w:line="360" w:lineRule="exact"/>
        <w:rPr>
          <w:color w:val="000000"/>
        </w:rPr>
      </w:pPr>
      <w:bookmarkStart w:id="416" w:name="_Hlk128159064"/>
      <w:bookmarkEnd w:id="415"/>
      <w:r>
        <w:rPr>
          <w:rFonts w:ascii="黑体" w:eastAsia="黑体" w:hAnsi="黑体" w:cs="黑体" w:hint="eastAsia"/>
          <w:color w:val="000000"/>
        </w:rPr>
        <w:t>5.1.2</w:t>
      </w:r>
      <w:r>
        <w:rPr>
          <w:rFonts w:hint="eastAsia"/>
          <w:color w:val="000000"/>
        </w:rPr>
        <w:t xml:space="preserve">  学校应设立消防安全管理职责的校级领导机构，</w:t>
      </w:r>
      <w:bookmarkEnd w:id="416"/>
      <w:r>
        <w:rPr>
          <w:rFonts w:hint="eastAsia"/>
          <w:color w:val="000000"/>
        </w:rPr>
        <w:t>学校党政主要负责人是学校实验室消防安全责任人，对实验室消防安全工作负有领导责任；分管</w:t>
      </w:r>
      <w:proofErr w:type="gramStart"/>
      <w:r>
        <w:rPr>
          <w:rFonts w:hint="eastAsia"/>
          <w:color w:val="000000"/>
        </w:rPr>
        <w:t>学校消防</w:t>
      </w:r>
      <w:proofErr w:type="gramEnd"/>
      <w:r>
        <w:rPr>
          <w:rFonts w:hint="eastAsia"/>
          <w:color w:val="000000"/>
        </w:rPr>
        <w:t>工作和实验室工作的校领导是消防安全管理人，协助消防安全责任人负责实验室消防安全工作，其他校领导在分管工作范围内对实验室安全工作负有支持、监督和指导责任。</w:t>
      </w:r>
      <w:bookmarkStart w:id="417" w:name="_Hlk128159087"/>
    </w:p>
    <w:p w:rsidR="00527532" w:rsidRDefault="00527532" w:rsidP="00402D06">
      <w:pPr>
        <w:pStyle w:val="af1"/>
        <w:numPr>
          <w:ilvl w:val="0"/>
          <w:numId w:val="0"/>
        </w:numPr>
        <w:spacing w:line="360" w:lineRule="exact"/>
        <w:rPr>
          <w:color w:val="000000"/>
        </w:rPr>
      </w:pPr>
      <w:r>
        <w:rPr>
          <w:rFonts w:ascii="黑体" w:eastAsia="黑体" w:hAnsi="黑体" w:cs="黑体" w:hint="eastAsia"/>
          <w:color w:val="000000"/>
        </w:rPr>
        <w:t>5.1.3</w:t>
      </w:r>
      <w:r>
        <w:rPr>
          <w:rFonts w:hint="eastAsia"/>
          <w:color w:val="000000"/>
        </w:rPr>
        <w:t xml:space="preserve">  </w:t>
      </w:r>
      <w:proofErr w:type="gramStart"/>
      <w:r>
        <w:rPr>
          <w:rFonts w:hint="eastAsia"/>
          <w:color w:val="000000"/>
        </w:rPr>
        <w:t>学校消防</w:t>
      </w:r>
      <w:proofErr w:type="gramEnd"/>
      <w:r>
        <w:rPr>
          <w:rFonts w:hint="eastAsia"/>
          <w:color w:val="000000"/>
        </w:rPr>
        <w:t>主管部门对实验室消防安全工作有领导、监督和指导责任</w:t>
      </w:r>
      <w:bookmarkEnd w:id="417"/>
      <w:r>
        <w:rPr>
          <w:rFonts w:hint="eastAsia"/>
          <w:color w:val="000000"/>
        </w:rPr>
        <w:t>；学校实验室主管部门对实验室日常消防安全工作在本部门安全职责范围内有监督和管理责任；其他相关职能部门和二级单位对其所属实验室消防安全有管理职责，</w:t>
      </w:r>
      <w:proofErr w:type="gramStart"/>
      <w:r>
        <w:rPr>
          <w:rFonts w:hint="eastAsia"/>
          <w:color w:val="000000"/>
        </w:rPr>
        <w:t>负主体</w:t>
      </w:r>
      <w:proofErr w:type="gramEnd"/>
      <w:r>
        <w:rPr>
          <w:rFonts w:hint="eastAsia"/>
          <w:color w:val="000000"/>
        </w:rPr>
        <w:t>责任，且应建立健全全员实验安全责任制，配备专兼职安全人员。</w:t>
      </w:r>
    </w:p>
    <w:p w:rsidR="00527532" w:rsidRDefault="00527532" w:rsidP="00402D06">
      <w:pPr>
        <w:pStyle w:val="af1"/>
        <w:numPr>
          <w:ilvl w:val="0"/>
          <w:numId w:val="0"/>
        </w:numPr>
        <w:spacing w:line="360" w:lineRule="exact"/>
        <w:rPr>
          <w:color w:val="000000"/>
        </w:rPr>
      </w:pPr>
      <w:r>
        <w:rPr>
          <w:rFonts w:ascii="黑体" w:eastAsia="黑体" w:hAnsi="黑体" w:cs="黑体" w:hint="eastAsia"/>
          <w:color w:val="000000"/>
        </w:rPr>
        <w:t>5</w:t>
      </w:r>
      <w:r>
        <w:rPr>
          <w:rFonts w:ascii="黑体" w:eastAsia="黑体" w:hAnsi="黑体" w:cs="黑体"/>
          <w:color w:val="000000"/>
        </w:rPr>
        <w:t xml:space="preserve">.1.4 </w:t>
      </w:r>
      <w:r>
        <w:rPr>
          <w:color w:val="000000"/>
        </w:rPr>
        <w:t xml:space="preserve"> </w:t>
      </w:r>
      <w:r>
        <w:rPr>
          <w:rFonts w:hint="eastAsia"/>
          <w:color w:val="000000"/>
        </w:rPr>
        <w:t>学校应有职能部门具体负责本校实验室消防安全管理的规划、制度建设、日常管理和培训考核等工作；学校各二级单位应有相应的管理机构或专兼职人员负责本部门实验室消防安全管理工作；学校各级各类实验室应有专兼职人员负责本实验室的消防安全日常管理工作；特别是</w:t>
      </w:r>
      <w:r>
        <w:rPr>
          <w:rFonts w:hint="eastAsia"/>
        </w:rPr>
        <w:t>有毒有害化学品、危险气体、</w:t>
      </w:r>
      <w:r>
        <w:rPr>
          <w:rFonts w:ascii="黑体" w:hint="eastAsia"/>
        </w:rPr>
        <w:t>放射性物质、生化病毒样本等重要危险源的实验室的</w:t>
      </w:r>
      <w:r>
        <w:rPr>
          <w:rFonts w:hint="eastAsia"/>
        </w:rPr>
        <w:t>二级单位，二级单位负责人是其消防安全管理人。</w:t>
      </w:r>
    </w:p>
    <w:p w:rsidR="00527532" w:rsidRDefault="00527532" w:rsidP="00402D06">
      <w:pPr>
        <w:pStyle w:val="af1"/>
        <w:numPr>
          <w:ilvl w:val="0"/>
          <w:numId w:val="0"/>
        </w:numPr>
        <w:spacing w:line="360" w:lineRule="exact"/>
        <w:rPr>
          <w:color w:val="000000"/>
        </w:rPr>
      </w:pPr>
      <w:bookmarkStart w:id="418" w:name="_Hlk128159123"/>
      <w:r>
        <w:rPr>
          <w:rFonts w:ascii="黑体" w:eastAsia="黑体" w:hAnsi="黑体" w:cs="黑体" w:hint="eastAsia"/>
          <w:color w:val="000000"/>
        </w:rPr>
        <w:t>5.1.</w:t>
      </w:r>
      <w:r>
        <w:rPr>
          <w:rFonts w:ascii="黑体" w:eastAsia="黑体" w:hAnsi="黑体" w:cs="黑体"/>
          <w:color w:val="000000"/>
        </w:rPr>
        <w:t>5</w:t>
      </w:r>
      <w:r>
        <w:rPr>
          <w:rFonts w:hint="eastAsia"/>
          <w:color w:val="000000"/>
        </w:rPr>
        <w:t xml:space="preserve">  实验室主管部门和各二级单位应确定其消防安全责任人和消防安全管理人</w:t>
      </w:r>
      <w:bookmarkEnd w:id="418"/>
      <w:r>
        <w:rPr>
          <w:rFonts w:hint="eastAsia"/>
          <w:color w:val="000000"/>
        </w:rPr>
        <w:t>，消防安全责任人及消防安全管理人都应经过教育部门、消防主管部门以及</w:t>
      </w:r>
      <w:proofErr w:type="gramStart"/>
      <w:r>
        <w:rPr>
          <w:rFonts w:hint="eastAsia"/>
          <w:color w:val="000000"/>
        </w:rPr>
        <w:t>学校消防</w:t>
      </w:r>
      <w:proofErr w:type="gramEnd"/>
      <w:r>
        <w:rPr>
          <w:rFonts w:hint="eastAsia"/>
          <w:color w:val="000000"/>
        </w:rPr>
        <w:t>机构的培训。学校各级各类实验室消防安全责任人应由实验室负责人担任。</w:t>
      </w:r>
      <w:bookmarkEnd w:id="414"/>
    </w:p>
    <w:p w:rsidR="00527532" w:rsidRDefault="00527532" w:rsidP="00402D06">
      <w:pPr>
        <w:pStyle w:val="af1"/>
        <w:numPr>
          <w:ilvl w:val="0"/>
          <w:numId w:val="0"/>
        </w:numPr>
        <w:spacing w:line="360" w:lineRule="exact"/>
        <w:rPr>
          <w:color w:val="000000"/>
        </w:rPr>
      </w:pPr>
      <w:bookmarkStart w:id="419" w:name="_Hlk128159160"/>
      <w:bookmarkStart w:id="420" w:name="_Toc119691006"/>
      <w:r>
        <w:rPr>
          <w:rFonts w:ascii="黑体" w:eastAsia="黑体" w:hAnsi="黑体" w:cs="黑体" w:hint="eastAsia"/>
          <w:color w:val="000000"/>
        </w:rPr>
        <w:t>5.1.</w:t>
      </w:r>
      <w:r>
        <w:rPr>
          <w:rFonts w:ascii="黑体" w:eastAsia="黑体" w:hAnsi="黑体" w:cs="黑体"/>
          <w:color w:val="000000"/>
        </w:rPr>
        <w:t>6</w:t>
      </w:r>
      <w:r>
        <w:rPr>
          <w:rFonts w:hint="eastAsia"/>
          <w:color w:val="000000"/>
        </w:rPr>
        <w:t xml:space="preserve">  学校实验室的管理人员、进入实验室学习和工作的人员、消防安全工作的保障人员等应掌握消防安全基本知识，定期参加消防灭火培训和疏散训练</w:t>
      </w:r>
      <w:bookmarkEnd w:id="419"/>
      <w:r>
        <w:rPr>
          <w:rFonts w:hint="eastAsia"/>
          <w:color w:val="000000"/>
        </w:rPr>
        <w:t>，确保在实验室火灾发生时具有扑救初起火灾和引导人员疏散的</w:t>
      </w:r>
      <w:bookmarkStart w:id="421" w:name="_Toc119691007"/>
      <w:bookmarkStart w:id="422" w:name="_Toc119691012"/>
      <w:bookmarkStart w:id="423" w:name="_Toc119691011"/>
      <w:bookmarkStart w:id="424" w:name="_Toc119691010"/>
      <w:bookmarkStart w:id="425" w:name="_Hlt113934373"/>
      <w:bookmarkStart w:id="426" w:name="_Toc119691009"/>
      <w:bookmarkStart w:id="427" w:name="_Toc119691008"/>
      <w:bookmarkStart w:id="428" w:name="_Toc119691013"/>
      <w:bookmarkStart w:id="429" w:name="_Toc119691014"/>
      <w:bookmarkStart w:id="430" w:name="_Toc119691015"/>
      <w:bookmarkEnd w:id="420"/>
      <w:bookmarkEnd w:id="421"/>
      <w:bookmarkEnd w:id="422"/>
      <w:bookmarkEnd w:id="423"/>
      <w:bookmarkEnd w:id="424"/>
      <w:bookmarkEnd w:id="425"/>
      <w:bookmarkEnd w:id="426"/>
      <w:bookmarkEnd w:id="427"/>
      <w:bookmarkEnd w:id="428"/>
      <w:bookmarkEnd w:id="429"/>
      <w:r>
        <w:rPr>
          <w:rFonts w:hint="eastAsia"/>
          <w:color w:val="000000"/>
        </w:rPr>
        <w:t>能力。</w:t>
      </w:r>
      <w:bookmarkEnd w:id="430"/>
    </w:p>
    <w:p w:rsidR="00527532" w:rsidRDefault="00527532" w:rsidP="00402D06">
      <w:pPr>
        <w:pStyle w:val="af0"/>
        <w:spacing w:beforeLines="50" w:before="156" w:afterLines="50" w:after="156" w:line="360" w:lineRule="exact"/>
        <w:rPr>
          <w:rFonts w:hAnsi="宋体"/>
          <w:color w:val="000000"/>
          <w:szCs w:val="21"/>
        </w:rPr>
      </w:pPr>
      <w:bookmarkStart w:id="431" w:name="_Hlt385233930"/>
      <w:bookmarkStart w:id="432" w:name="_Hlt385233942"/>
      <w:bookmarkStart w:id="433" w:name="_Toc127461556"/>
      <w:bookmarkStart w:id="434" w:name="_Toc25110"/>
      <w:bookmarkStart w:id="435" w:name="_Toc29109662"/>
      <w:bookmarkEnd w:id="431"/>
      <w:bookmarkEnd w:id="432"/>
      <w:r>
        <w:rPr>
          <w:rFonts w:hAnsi="宋体" w:hint="eastAsia"/>
          <w:color w:val="000000"/>
          <w:szCs w:val="21"/>
        </w:rPr>
        <w:t>学校的职责</w:t>
      </w:r>
      <w:bookmarkEnd w:id="433"/>
      <w:bookmarkEnd w:id="434"/>
      <w:bookmarkEnd w:id="435"/>
    </w:p>
    <w:p w:rsidR="00527532" w:rsidRDefault="00527532" w:rsidP="00402D06">
      <w:pPr>
        <w:pStyle w:val="af1"/>
        <w:spacing w:line="360" w:lineRule="exact"/>
      </w:pPr>
      <w:r>
        <w:rPr>
          <w:rFonts w:hint="eastAsia"/>
        </w:rPr>
        <w:t>落实消防安全责任制，制定实验室准入制度、消防安全制度、消防安全操作规程，制定灭火和应急疏散预案并定期组织演练。</w:t>
      </w:r>
    </w:p>
    <w:p w:rsidR="00527532" w:rsidRDefault="00527532" w:rsidP="00402D06">
      <w:pPr>
        <w:pStyle w:val="af1"/>
        <w:spacing w:line="360" w:lineRule="exact"/>
      </w:pPr>
      <w:r>
        <w:rPr>
          <w:rFonts w:hint="eastAsia"/>
        </w:rPr>
        <w:t>保障消防设施建设和消防业务经费的投入。</w:t>
      </w:r>
    </w:p>
    <w:p w:rsidR="00527532" w:rsidRDefault="00527532" w:rsidP="00402D06">
      <w:pPr>
        <w:pStyle w:val="af1"/>
        <w:spacing w:line="360" w:lineRule="exact"/>
      </w:pPr>
      <w:r>
        <w:t>开展</w:t>
      </w:r>
      <w:proofErr w:type="gramStart"/>
      <w:r>
        <w:rPr>
          <w:rFonts w:hint="eastAsia"/>
        </w:rPr>
        <w:t>师生消防</w:t>
      </w:r>
      <w:proofErr w:type="gramEnd"/>
      <w:r>
        <w:rPr>
          <w:rFonts w:hint="eastAsia"/>
        </w:rPr>
        <w:t>法律法规和防火安全知识的</w:t>
      </w:r>
      <w:r>
        <w:t>宣传教育</w:t>
      </w:r>
      <w:r>
        <w:rPr>
          <w:rFonts w:hint="eastAsia"/>
        </w:rPr>
        <w:t>，对进入实验室学习工作的所有人员进行消防安全教育和培训。</w:t>
      </w:r>
    </w:p>
    <w:p w:rsidR="00527532" w:rsidRDefault="00527532" w:rsidP="00402D06">
      <w:pPr>
        <w:pStyle w:val="af1"/>
        <w:spacing w:line="360" w:lineRule="exact"/>
      </w:pPr>
      <w:r>
        <w:t>保障</w:t>
      </w:r>
      <w:r>
        <w:rPr>
          <w:rFonts w:hint="eastAsia"/>
        </w:rPr>
        <w:t>实验室</w:t>
      </w:r>
      <w:r>
        <w:t>疏散</w:t>
      </w:r>
      <w:r>
        <w:rPr>
          <w:rFonts w:hint="eastAsia"/>
        </w:rPr>
        <w:t>走道、通</w:t>
      </w:r>
      <w:r>
        <w:t>道、安全出口、</w:t>
      </w:r>
      <w:r>
        <w:rPr>
          <w:rFonts w:hint="eastAsia"/>
        </w:rPr>
        <w:t>疏散门和</w:t>
      </w:r>
      <w:r>
        <w:t>消防车通道</w:t>
      </w:r>
      <w:r>
        <w:rPr>
          <w:rFonts w:hint="eastAsia"/>
        </w:rPr>
        <w:t>的</w:t>
      </w:r>
      <w:r>
        <w:t>畅通</w:t>
      </w:r>
      <w:r>
        <w:rPr>
          <w:rFonts w:hint="eastAsia"/>
        </w:rPr>
        <w:t>，不被占用、堵塞、封闭。</w:t>
      </w:r>
    </w:p>
    <w:p w:rsidR="00527532" w:rsidRDefault="00527532" w:rsidP="00402D06">
      <w:pPr>
        <w:pStyle w:val="af1"/>
        <w:spacing w:line="360" w:lineRule="exact"/>
      </w:pPr>
      <w:r>
        <w:rPr>
          <w:rFonts w:hint="eastAsia"/>
        </w:rPr>
        <w:t>确定各级各类实验室消防设施设备的操作维护人员。保障学校各级各类实验室及附属建筑配备符合国家、行业及地方标准的消防设施、设备，规范设置消防安全标志，明确各类火灾处置规程。</w:t>
      </w:r>
    </w:p>
    <w:p w:rsidR="00527532" w:rsidRDefault="00F2758A" w:rsidP="00402D06">
      <w:pPr>
        <w:pStyle w:val="af1"/>
        <w:spacing w:line="360" w:lineRule="exact"/>
      </w:pPr>
      <w:r>
        <w:rPr>
          <w:rFonts w:hint="eastAsia"/>
        </w:rPr>
        <w:t>应当</w:t>
      </w:r>
      <w:r w:rsidR="00527532">
        <w:rPr>
          <w:rFonts w:hint="eastAsia"/>
        </w:rPr>
        <w:t>定期对学校实验室消防设施设备更换、维护、保养和检测，保证其完好有效运行。</w:t>
      </w:r>
    </w:p>
    <w:p w:rsidR="00527532" w:rsidRDefault="00F2758A" w:rsidP="00402D06">
      <w:pPr>
        <w:pStyle w:val="af1"/>
        <w:spacing w:line="360" w:lineRule="exact"/>
      </w:pPr>
      <w:r>
        <w:rPr>
          <w:rFonts w:hint="eastAsia"/>
        </w:rPr>
        <w:t>应当</w:t>
      </w:r>
      <w:r w:rsidR="00527532">
        <w:rPr>
          <w:rFonts w:hint="eastAsia"/>
        </w:rPr>
        <w:t>定期</w:t>
      </w:r>
      <w:r w:rsidR="00527532">
        <w:t>开展</w:t>
      </w:r>
      <w:r w:rsidR="00527532">
        <w:rPr>
          <w:rFonts w:hint="eastAsia"/>
        </w:rPr>
        <w:t>实验室</w:t>
      </w:r>
      <w:r w:rsidR="00527532">
        <w:t>防火</w:t>
      </w:r>
      <w:r w:rsidR="00527532">
        <w:rPr>
          <w:rFonts w:hint="eastAsia"/>
        </w:rPr>
        <w:t>巡查、</w:t>
      </w:r>
      <w:r w:rsidR="00527532">
        <w:t>检查</w:t>
      </w:r>
      <w:r w:rsidR="00527532">
        <w:rPr>
          <w:rFonts w:hint="eastAsia"/>
        </w:rPr>
        <w:t>和隐患整改</w:t>
      </w:r>
      <w:r w:rsidR="00527532">
        <w:t>，</w:t>
      </w:r>
      <w:r w:rsidR="00527532">
        <w:rPr>
          <w:rFonts w:hint="eastAsia"/>
        </w:rPr>
        <w:t>及时</w:t>
      </w:r>
      <w:r w:rsidR="00527532">
        <w:t>消除火灾隐患</w:t>
      </w:r>
      <w:r w:rsidR="00527532">
        <w:rPr>
          <w:rFonts w:hint="eastAsia"/>
        </w:rPr>
        <w:t>。</w:t>
      </w:r>
    </w:p>
    <w:p w:rsidR="00527532" w:rsidRDefault="00527532" w:rsidP="00402D06">
      <w:pPr>
        <w:pStyle w:val="af1"/>
        <w:spacing w:line="360" w:lineRule="exact"/>
      </w:pPr>
      <w:r>
        <w:rPr>
          <w:rFonts w:hint="eastAsia"/>
        </w:rPr>
        <w:t>组织扑救初起火灾，疏散人员，维持火场秩序，保护火灾现场，协助火灾调查。</w:t>
      </w:r>
    </w:p>
    <w:p w:rsidR="00527532" w:rsidRDefault="00527532" w:rsidP="00402D06">
      <w:pPr>
        <w:pStyle w:val="af1"/>
        <w:numPr>
          <w:ilvl w:val="2"/>
          <w:numId w:val="13"/>
        </w:numPr>
        <w:spacing w:line="360" w:lineRule="exact"/>
      </w:pPr>
      <w:r>
        <w:rPr>
          <w:rFonts w:hint="eastAsia"/>
        </w:rPr>
        <w:t>建立并妥善保管消防档案。</w:t>
      </w:r>
    </w:p>
    <w:p w:rsidR="00527532" w:rsidRDefault="00527532" w:rsidP="00AE68E6">
      <w:pPr>
        <w:pStyle w:val="af0"/>
        <w:spacing w:beforeLines="50" w:before="156" w:afterLines="50" w:after="156" w:line="360" w:lineRule="exact"/>
        <w:rPr>
          <w:rFonts w:ascii="黑体" w:hAnsi="宋体"/>
          <w:color w:val="000000"/>
          <w:szCs w:val="21"/>
        </w:rPr>
      </w:pPr>
      <w:bookmarkStart w:id="436" w:name="_Toc119691017"/>
      <w:bookmarkStart w:id="437" w:name="_Toc21806"/>
      <w:bookmarkStart w:id="438" w:name="_Toc127461557"/>
      <w:bookmarkStart w:id="439" w:name="_Toc29109663"/>
      <w:r>
        <w:rPr>
          <w:rFonts w:ascii="黑体" w:hAnsi="宋体" w:hint="eastAsia"/>
          <w:color w:val="000000"/>
          <w:szCs w:val="21"/>
        </w:rPr>
        <w:t>消防安全责任人的</w:t>
      </w:r>
      <w:r>
        <w:rPr>
          <w:rFonts w:ascii="黑体" w:hAnsi="宋体"/>
          <w:color w:val="000000"/>
          <w:szCs w:val="21"/>
        </w:rPr>
        <w:t>职责</w:t>
      </w:r>
      <w:bookmarkEnd w:id="436"/>
      <w:bookmarkEnd w:id="437"/>
      <w:bookmarkEnd w:id="438"/>
      <w:bookmarkEnd w:id="439"/>
    </w:p>
    <w:p w:rsidR="00527532" w:rsidRDefault="00527532" w:rsidP="00AE68E6">
      <w:pPr>
        <w:pStyle w:val="af1"/>
        <w:spacing w:line="360" w:lineRule="exact"/>
        <w:rPr>
          <w:color w:val="000000"/>
        </w:rPr>
      </w:pPr>
      <w:r>
        <w:rPr>
          <w:rFonts w:hint="eastAsia"/>
          <w:color w:val="000000"/>
        </w:rPr>
        <w:t>领导</w:t>
      </w:r>
      <w:proofErr w:type="gramStart"/>
      <w:r>
        <w:rPr>
          <w:rFonts w:hint="eastAsia"/>
          <w:color w:val="000000"/>
        </w:rPr>
        <w:t>学校消防</w:t>
      </w:r>
      <w:proofErr w:type="gramEnd"/>
      <w:r>
        <w:rPr>
          <w:rFonts w:hint="eastAsia"/>
          <w:color w:val="000000"/>
        </w:rPr>
        <w:t>安全管理机构，明确学校实验室消防安全管理人，统筹全校实验室消防安全监督和管理工作。</w:t>
      </w:r>
    </w:p>
    <w:p w:rsidR="00527532" w:rsidRDefault="00527532" w:rsidP="00AE68E6">
      <w:pPr>
        <w:pStyle w:val="af1"/>
        <w:spacing w:line="360" w:lineRule="exact"/>
        <w:rPr>
          <w:color w:val="000000"/>
        </w:rPr>
      </w:pPr>
      <w:r>
        <w:rPr>
          <w:color w:val="000000"/>
        </w:rPr>
        <w:t>贯彻执行消防法律法规，保</w:t>
      </w:r>
      <w:r>
        <w:rPr>
          <w:rFonts w:hint="eastAsia"/>
          <w:color w:val="000000"/>
        </w:rPr>
        <w:t>证学校实验室</w:t>
      </w:r>
      <w:r>
        <w:rPr>
          <w:color w:val="000000"/>
        </w:rPr>
        <w:t>符合</w:t>
      </w:r>
      <w:r>
        <w:rPr>
          <w:rFonts w:hint="eastAsia"/>
          <w:color w:val="000000"/>
        </w:rPr>
        <w:t>国家消防技术标准，</w:t>
      </w:r>
      <w:r>
        <w:rPr>
          <w:color w:val="000000"/>
        </w:rPr>
        <w:t>掌握</w:t>
      </w:r>
      <w:r>
        <w:rPr>
          <w:rFonts w:hint="eastAsia"/>
          <w:color w:val="000000"/>
        </w:rPr>
        <w:t>全校实验室</w:t>
      </w:r>
      <w:r>
        <w:rPr>
          <w:color w:val="000000"/>
        </w:rPr>
        <w:t>消防安全情况</w:t>
      </w:r>
      <w:r>
        <w:rPr>
          <w:rFonts w:hint="eastAsia"/>
          <w:color w:val="000000"/>
        </w:rPr>
        <w:t>，全面负责学校实验室</w:t>
      </w:r>
      <w:r>
        <w:rPr>
          <w:color w:val="000000"/>
        </w:rPr>
        <w:t>的消防安全工作</w:t>
      </w:r>
      <w:r>
        <w:rPr>
          <w:rFonts w:hint="eastAsia"/>
          <w:color w:val="000000"/>
        </w:rPr>
        <w:t>。</w:t>
      </w:r>
    </w:p>
    <w:p w:rsidR="00527532" w:rsidRDefault="00527532" w:rsidP="003004AC">
      <w:pPr>
        <w:pStyle w:val="af1"/>
        <w:spacing w:line="360" w:lineRule="exact"/>
        <w:rPr>
          <w:color w:val="000000"/>
        </w:rPr>
      </w:pPr>
      <w:r>
        <w:rPr>
          <w:rFonts w:hint="eastAsia"/>
          <w:color w:val="000000"/>
        </w:rPr>
        <w:t>落实学校实验室</w:t>
      </w:r>
      <w:r>
        <w:rPr>
          <w:color w:val="000000"/>
        </w:rPr>
        <w:t>逐级消防安全责任</w:t>
      </w:r>
      <w:r>
        <w:rPr>
          <w:rFonts w:hint="eastAsia"/>
          <w:color w:val="000000"/>
        </w:rPr>
        <w:t>制</w:t>
      </w:r>
      <w:r>
        <w:rPr>
          <w:color w:val="000000"/>
        </w:rPr>
        <w:t>，批准实施消防</w:t>
      </w:r>
      <w:r>
        <w:rPr>
          <w:rFonts w:hint="eastAsia"/>
          <w:color w:val="000000"/>
        </w:rPr>
        <w:t>安全管理</w:t>
      </w:r>
      <w:r>
        <w:rPr>
          <w:color w:val="000000"/>
        </w:rPr>
        <w:t>制度</w:t>
      </w:r>
      <w:r>
        <w:rPr>
          <w:rFonts w:hint="eastAsia"/>
          <w:color w:val="000000"/>
        </w:rPr>
        <w:t>。</w:t>
      </w:r>
    </w:p>
    <w:p w:rsidR="00527532" w:rsidRDefault="00527532" w:rsidP="000C7C2A">
      <w:pPr>
        <w:pStyle w:val="af1"/>
        <w:spacing w:line="360" w:lineRule="exact"/>
        <w:rPr>
          <w:color w:val="000000"/>
        </w:rPr>
      </w:pPr>
      <w:r>
        <w:rPr>
          <w:color w:val="000000"/>
        </w:rPr>
        <w:t>批准实施</w:t>
      </w:r>
      <w:proofErr w:type="gramStart"/>
      <w:r>
        <w:rPr>
          <w:color w:val="000000"/>
        </w:rPr>
        <w:t>年度消防</w:t>
      </w:r>
      <w:proofErr w:type="gramEnd"/>
      <w:r>
        <w:rPr>
          <w:color w:val="000000"/>
        </w:rPr>
        <w:t>工作</w:t>
      </w:r>
      <w:r>
        <w:t>计划</w:t>
      </w:r>
      <w:r>
        <w:rPr>
          <w:rFonts w:hint="eastAsia"/>
        </w:rPr>
        <w:t>，落实学校</w:t>
      </w:r>
      <w:r>
        <w:rPr>
          <w:rFonts w:hint="eastAsia"/>
          <w:color w:val="000000"/>
        </w:rPr>
        <w:t>实验室</w:t>
      </w:r>
      <w:r>
        <w:rPr>
          <w:color w:val="000000"/>
        </w:rPr>
        <w:t>消防</w:t>
      </w:r>
      <w:r>
        <w:rPr>
          <w:rFonts w:hint="eastAsia"/>
          <w:color w:val="000000"/>
        </w:rPr>
        <w:t>安全管理工作</w:t>
      </w:r>
      <w:r>
        <w:rPr>
          <w:color w:val="000000"/>
        </w:rPr>
        <w:t>经费</w:t>
      </w:r>
      <w:r>
        <w:rPr>
          <w:rFonts w:hint="eastAsia"/>
          <w:color w:val="000000"/>
        </w:rPr>
        <w:t>，并提供</w:t>
      </w:r>
      <w:r>
        <w:rPr>
          <w:color w:val="000000"/>
        </w:rPr>
        <w:t>组织保障</w:t>
      </w:r>
      <w:r>
        <w:rPr>
          <w:rFonts w:hint="eastAsia"/>
          <w:color w:val="000000"/>
        </w:rPr>
        <w:t>。</w:t>
      </w:r>
    </w:p>
    <w:p w:rsidR="00527532" w:rsidRDefault="00527532" w:rsidP="000C7C2A">
      <w:pPr>
        <w:pStyle w:val="af1"/>
        <w:spacing w:line="360" w:lineRule="exact"/>
        <w:rPr>
          <w:color w:val="000000"/>
        </w:rPr>
      </w:pPr>
      <w:r>
        <w:rPr>
          <w:rFonts w:cs="宋体" w:hint="eastAsia"/>
          <w:color w:val="000000"/>
        </w:rPr>
        <w:t>支持实验室消防安全管理创新研究，采用先进技术提升实验室消防安全管理水平，保障学校高质量发展。</w:t>
      </w:r>
    </w:p>
    <w:p w:rsidR="00527532" w:rsidRDefault="00527532" w:rsidP="00402D06">
      <w:pPr>
        <w:pStyle w:val="af0"/>
        <w:spacing w:beforeLines="50" w:before="156" w:afterLines="50" w:after="156" w:line="360" w:lineRule="exact"/>
        <w:rPr>
          <w:rFonts w:ascii="黑体" w:hAnsi="宋体"/>
          <w:color w:val="000000"/>
          <w:szCs w:val="21"/>
        </w:rPr>
      </w:pPr>
      <w:bookmarkStart w:id="440" w:name="_Toc119691018"/>
      <w:bookmarkStart w:id="441" w:name="_Toc7777"/>
      <w:bookmarkStart w:id="442" w:name="_Toc127461558"/>
      <w:bookmarkStart w:id="443" w:name="_Toc29109664"/>
      <w:r>
        <w:rPr>
          <w:rFonts w:ascii="黑体" w:hAnsi="宋体" w:hint="eastAsia"/>
          <w:color w:val="000000"/>
          <w:szCs w:val="21"/>
        </w:rPr>
        <w:t>消防安全管理人的职责</w:t>
      </w:r>
      <w:bookmarkEnd w:id="440"/>
      <w:bookmarkEnd w:id="441"/>
      <w:bookmarkEnd w:id="442"/>
      <w:bookmarkEnd w:id="443"/>
    </w:p>
    <w:p w:rsidR="00527532" w:rsidRDefault="00527532" w:rsidP="00402D06">
      <w:pPr>
        <w:pStyle w:val="af1"/>
        <w:spacing w:line="360" w:lineRule="exact"/>
        <w:rPr>
          <w:color w:val="000000"/>
        </w:rPr>
      </w:pPr>
      <w:r>
        <w:rPr>
          <w:color w:val="000000"/>
        </w:rPr>
        <w:t>组织制订消防安全</w:t>
      </w:r>
      <w:r>
        <w:rPr>
          <w:rFonts w:hint="eastAsia"/>
          <w:color w:val="000000"/>
        </w:rPr>
        <w:t>管理</w:t>
      </w:r>
      <w:r>
        <w:rPr>
          <w:color w:val="000000"/>
        </w:rPr>
        <w:t>制度</w:t>
      </w:r>
      <w:r>
        <w:rPr>
          <w:rFonts w:hint="eastAsia"/>
          <w:color w:val="000000"/>
        </w:rPr>
        <w:t>，</w:t>
      </w:r>
      <w:r>
        <w:rPr>
          <w:color w:val="000000"/>
        </w:rPr>
        <w:t>并检查督促落实</w:t>
      </w:r>
      <w:r>
        <w:rPr>
          <w:rFonts w:hint="eastAsia"/>
          <w:color w:val="000000"/>
        </w:rPr>
        <w:t>。</w:t>
      </w:r>
    </w:p>
    <w:p w:rsidR="00527532" w:rsidRDefault="00527532" w:rsidP="00402D06">
      <w:pPr>
        <w:pStyle w:val="af1"/>
        <w:spacing w:line="360" w:lineRule="exact"/>
        <w:rPr>
          <w:color w:val="000000"/>
        </w:rPr>
      </w:pPr>
      <w:r>
        <w:rPr>
          <w:rFonts w:hint="eastAsia"/>
          <w:color w:val="000000"/>
        </w:rPr>
        <w:t>审核</w:t>
      </w:r>
      <w:proofErr w:type="gramStart"/>
      <w:r>
        <w:rPr>
          <w:color w:val="000000"/>
        </w:rPr>
        <w:t>年度消防</w:t>
      </w:r>
      <w:proofErr w:type="gramEnd"/>
      <w:r>
        <w:rPr>
          <w:rFonts w:hint="eastAsia"/>
          <w:color w:val="000000"/>
        </w:rPr>
        <w:t>安全</w:t>
      </w:r>
      <w:r>
        <w:rPr>
          <w:color w:val="000000"/>
        </w:rPr>
        <w:t>工作计划</w:t>
      </w:r>
      <w:r>
        <w:rPr>
          <w:rFonts w:hint="eastAsia"/>
          <w:color w:val="000000"/>
        </w:rPr>
        <w:t>，审核</w:t>
      </w:r>
      <w:r>
        <w:rPr>
          <w:color w:val="000000"/>
        </w:rPr>
        <w:t>消防安全工作的</w:t>
      </w:r>
      <w:r>
        <w:rPr>
          <w:rFonts w:hint="eastAsia"/>
          <w:color w:val="000000"/>
        </w:rPr>
        <w:t>专项经费预算</w:t>
      </w:r>
      <w:r>
        <w:rPr>
          <w:color w:val="000000"/>
        </w:rPr>
        <w:t>和组织保障方案</w:t>
      </w:r>
      <w:r>
        <w:rPr>
          <w:rFonts w:hint="eastAsia"/>
          <w:color w:val="000000"/>
        </w:rPr>
        <w:t>。</w:t>
      </w:r>
    </w:p>
    <w:p w:rsidR="00527532" w:rsidRDefault="00527532" w:rsidP="00402D06">
      <w:pPr>
        <w:pStyle w:val="af1"/>
        <w:spacing w:line="360" w:lineRule="exact"/>
        <w:rPr>
          <w:color w:val="000000"/>
        </w:rPr>
      </w:pPr>
      <w:r>
        <w:rPr>
          <w:rFonts w:hint="eastAsia"/>
          <w:color w:val="000000"/>
        </w:rPr>
        <w:t>组织</w:t>
      </w:r>
      <w:proofErr w:type="gramStart"/>
      <w:r>
        <w:rPr>
          <w:rFonts w:hint="eastAsia"/>
          <w:color w:val="000000"/>
        </w:rPr>
        <w:t>研判并</w:t>
      </w:r>
      <w:proofErr w:type="gramEnd"/>
      <w:r>
        <w:rPr>
          <w:rFonts w:hint="eastAsia"/>
          <w:color w:val="000000"/>
        </w:rPr>
        <w:t>定期</w:t>
      </w:r>
      <w:r>
        <w:rPr>
          <w:color w:val="000000"/>
        </w:rPr>
        <w:t>向消防安全责任人报告</w:t>
      </w:r>
      <w:r>
        <w:rPr>
          <w:rFonts w:hint="eastAsia"/>
          <w:color w:val="000000"/>
        </w:rPr>
        <w:t>实验室</w:t>
      </w:r>
      <w:r>
        <w:rPr>
          <w:color w:val="000000"/>
        </w:rPr>
        <w:t>消防安全情况，及时</w:t>
      </w:r>
      <w:r>
        <w:rPr>
          <w:rFonts w:hint="eastAsia"/>
          <w:color w:val="000000"/>
        </w:rPr>
        <w:t>处置或上</w:t>
      </w:r>
      <w:r>
        <w:rPr>
          <w:color w:val="000000"/>
        </w:rPr>
        <w:t>报消防安全重大</w:t>
      </w:r>
      <w:r>
        <w:rPr>
          <w:rFonts w:hint="eastAsia"/>
          <w:color w:val="000000"/>
        </w:rPr>
        <w:t>火灾隐患。</w:t>
      </w:r>
    </w:p>
    <w:p w:rsidR="00527532" w:rsidRDefault="00527532" w:rsidP="00402D06">
      <w:pPr>
        <w:pStyle w:val="af1"/>
        <w:spacing w:line="360" w:lineRule="exact"/>
        <w:rPr>
          <w:color w:val="000000"/>
        </w:rPr>
      </w:pPr>
      <w:r>
        <w:rPr>
          <w:rFonts w:hint="eastAsia"/>
          <w:color w:val="000000"/>
        </w:rPr>
        <w:t>审核并批准学校实验室灭火和应急</w:t>
      </w:r>
      <w:r>
        <w:rPr>
          <w:color w:val="000000"/>
        </w:rPr>
        <w:t>疏散预案。</w:t>
      </w:r>
    </w:p>
    <w:p w:rsidR="00527532" w:rsidRDefault="00527532" w:rsidP="00402D06">
      <w:pPr>
        <w:pStyle w:val="af1"/>
        <w:spacing w:line="360" w:lineRule="exact"/>
        <w:rPr>
          <w:color w:val="000000"/>
        </w:rPr>
      </w:pPr>
      <w:r>
        <w:rPr>
          <w:rFonts w:hint="eastAsia"/>
          <w:color w:val="000000"/>
        </w:rPr>
        <w:t>督促</w:t>
      </w:r>
      <w:proofErr w:type="gramStart"/>
      <w:r>
        <w:rPr>
          <w:rFonts w:hint="eastAsia"/>
          <w:color w:val="000000"/>
        </w:rPr>
        <w:t>学校消防</w:t>
      </w:r>
      <w:proofErr w:type="gramEnd"/>
      <w:r>
        <w:rPr>
          <w:rFonts w:hint="eastAsia"/>
          <w:color w:val="000000"/>
        </w:rPr>
        <w:t>主管部门加强对学校实验室消防安全工作的监督和管理。组织召开学校实验室消防安全会议，每学期至少一次，并形成会议纪要；</w:t>
      </w:r>
      <w:r>
        <w:rPr>
          <w:color w:val="000000"/>
        </w:rPr>
        <w:t>组织</w:t>
      </w:r>
      <w:r>
        <w:rPr>
          <w:rFonts w:hint="eastAsia"/>
          <w:color w:val="000000"/>
        </w:rPr>
        <w:t>开展实验室消防安全</w:t>
      </w:r>
      <w:r>
        <w:rPr>
          <w:color w:val="000000"/>
        </w:rPr>
        <w:t>检查</w:t>
      </w:r>
      <w:r>
        <w:rPr>
          <w:rFonts w:hint="eastAsia"/>
          <w:color w:val="000000"/>
        </w:rPr>
        <w:t>。</w:t>
      </w:r>
    </w:p>
    <w:p w:rsidR="00527532" w:rsidRDefault="00527532" w:rsidP="00402D06">
      <w:pPr>
        <w:pStyle w:val="af1"/>
        <w:spacing w:line="360" w:lineRule="exact"/>
        <w:rPr>
          <w:color w:val="000000"/>
        </w:rPr>
      </w:pPr>
      <w:r>
        <w:rPr>
          <w:rFonts w:hint="eastAsia"/>
        </w:rPr>
        <w:t>组织</w:t>
      </w:r>
      <w:r>
        <w:t>建立</w:t>
      </w:r>
      <w:r>
        <w:rPr>
          <w:rFonts w:hint="eastAsia"/>
        </w:rPr>
        <w:t>学校志愿消防队（微型消防站），配备必要的人员和消防装备器材等，定</w:t>
      </w:r>
      <w:r>
        <w:rPr>
          <w:rFonts w:hint="eastAsia"/>
          <w:color w:val="000000"/>
        </w:rPr>
        <w:t>期</w:t>
      </w:r>
      <w:r>
        <w:rPr>
          <w:color w:val="000000"/>
        </w:rPr>
        <w:t>组织</w:t>
      </w:r>
      <w:r>
        <w:rPr>
          <w:rFonts w:hint="eastAsia"/>
          <w:color w:val="000000"/>
        </w:rPr>
        <w:t>业务训练。</w:t>
      </w:r>
    </w:p>
    <w:p w:rsidR="00527532" w:rsidRDefault="00527532" w:rsidP="00402D06">
      <w:pPr>
        <w:pStyle w:val="af1"/>
        <w:spacing w:line="360" w:lineRule="exact"/>
        <w:rPr>
          <w:color w:val="000000"/>
        </w:rPr>
      </w:pPr>
      <w:r>
        <w:rPr>
          <w:color w:val="000000"/>
        </w:rPr>
        <w:t>消防安全责任人委托的其他消防安全管理工作</w:t>
      </w:r>
      <w:r>
        <w:rPr>
          <w:rFonts w:hint="eastAsia"/>
          <w:color w:val="000000"/>
        </w:rPr>
        <w:t>。</w:t>
      </w:r>
    </w:p>
    <w:p w:rsidR="00527532" w:rsidRDefault="00527532" w:rsidP="00402D06">
      <w:pPr>
        <w:pStyle w:val="af0"/>
        <w:spacing w:beforeLines="50" w:before="156" w:afterLines="50" w:after="156" w:line="360" w:lineRule="exact"/>
        <w:rPr>
          <w:rFonts w:ascii="黑体" w:hAnsi="宋体"/>
          <w:color w:val="000000"/>
          <w:szCs w:val="21"/>
        </w:rPr>
      </w:pPr>
      <w:r>
        <w:rPr>
          <w:rFonts w:ascii="黑体" w:hAnsi="宋体" w:hint="eastAsia"/>
          <w:color w:val="000000"/>
          <w:szCs w:val="21"/>
        </w:rPr>
        <w:t>实验室消防安全职能部门安全职责</w:t>
      </w:r>
    </w:p>
    <w:p w:rsidR="00527532" w:rsidRDefault="00527532" w:rsidP="00402D06">
      <w:pPr>
        <w:pStyle w:val="affd"/>
        <w:spacing w:line="360" w:lineRule="exact"/>
        <w:ind w:firstLineChars="0" w:firstLine="0"/>
        <w:rPr>
          <w:rFonts w:hAnsi="宋体"/>
          <w:color w:val="000000"/>
        </w:rPr>
      </w:pPr>
      <w:r>
        <w:rPr>
          <w:rFonts w:ascii="黑体" w:eastAsia="黑体" w:hAnsi="黑体"/>
          <w:color w:val="000000"/>
        </w:rPr>
        <w:t>5.5.1</w:t>
      </w:r>
      <w:r>
        <w:rPr>
          <w:rFonts w:hAnsi="宋体"/>
          <w:color w:val="000000"/>
        </w:rPr>
        <w:t xml:space="preserve">  </w:t>
      </w:r>
      <w:r>
        <w:rPr>
          <w:rFonts w:hAnsi="宋体" w:hint="eastAsia"/>
          <w:color w:val="000000"/>
        </w:rPr>
        <w:t>学校实验室消防安全工作在其职责范围内归口监督和管理。</w:t>
      </w:r>
    </w:p>
    <w:p w:rsidR="00527532" w:rsidRDefault="00527532" w:rsidP="00402D06">
      <w:pPr>
        <w:pStyle w:val="affd"/>
        <w:spacing w:line="360" w:lineRule="exact"/>
        <w:ind w:firstLineChars="0" w:firstLine="0"/>
        <w:rPr>
          <w:rFonts w:hAnsi="宋体"/>
          <w:color w:val="000000"/>
        </w:rPr>
      </w:pPr>
      <w:r>
        <w:rPr>
          <w:rFonts w:ascii="黑体" w:eastAsia="黑体" w:hAnsi="黑体" w:hint="eastAsia"/>
          <w:color w:val="000000"/>
        </w:rPr>
        <w:t>5</w:t>
      </w:r>
      <w:r>
        <w:rPr>
          <w:rFonts w:ascii="黑体" w:eastAsia="黑体" w:hAnsi="黑体"/>
          <w:color w:val="000000"/>
        </w:rPr>
        <w:t>.5.2</w:t>
      </w:r>
      <w:r>
        <w:rPr>
          <w:rFonts w:hAnsi="宋体"/>
          <w:color w:val="000000"/>
        </w:rPr>
        <w:t xml:space="preserve">  </w:t>
      </w:r>
      <w:proofErr w:type="gramStart"/>
      <w:r>
        <w:rPr>
          <w:rFonts w:hAnsi="宋体" w:hint="eastAsia"/>
          <w:color w:val="000000"/>
        </w:rPr>
        <w:t>学校消防</w:t>
      </w:r>
      <w:proofErr w:type="gramEnd"/>
      <w:r>
        <w:rPr>
          <w:rFonts w:hAnsi="宋体" w:hint="eastAsia"/>
          <w:color w:val="000000"/>
        </w:rPr>
        <w:t>主管部门和实验室安全主管部门协同拟订实验室消防安全规划、年度安全计划、年度经费预算等。</w:t>
      </w:r>
    </w:p>
    <w:p w:rsidR="00527532" w:rsidRDefault="00527532" w:rsidP="00402D06">
      <w:pPr>
        <w:pStyle w:val="affd"/>
        <w:spacing w:line="360" w:lineRule="exact"/>
        <w:ind w:firstLineChars="0" w:firstLine="0"/>
        <w:rPr>
          <w:rFonts w:hAnsi="宋体"/>
          <w:color w:val="000000"/>
        </w:rPr>
      </w:pPr>
      <w:r>
        <w:rPr>
          <w:rFonts w:ascii="黑体" w:eastAsia="黑体" w:hAnsi="黑体"/>
          <w:color w:val="000000"/>
        </w:rPr>
        <w:t>5.5.3</w:t>
      </w:r>
      <w:r>
        <w:rPr>
          <w:rFonts w:hAnsi="宋体"/>
          <w:color w:val="000000"/>
        </w:rPr>
        <w:t xml:space="preserve">  </w:t>
      </w:r>
      <w:proofErr w:type="gramStart"/>
      <w:r>
        <w:rPr>
          <w:rFonts w:hAnsi="宋体" w:hint="eastAsia"/>
          <w:color w:val="000000"/>
        </w:rPr>
        <w:t>学校消防</w:t>
      </w:r>
      <w:proofErr w:type="gramEnd"/>
      <w:r>
        <w:rPr>
          <w:rFonts w:hAnsi="宋体" w:hint="eastAsia"/>
          <w:color w:val="000000"/>
        </w:rPr>
        <w:t>主管部门指导督促实验室消防基础设施设备的更换、维护、保养和检测；组织开展学校实验室消防安全检查，监督隐患整改。</w:t>
      </w:r>
    </w:p>
    <w:p w:rsidR="00527532" w:rsidRDefault="00527532" w:rsidP="00402D06">
      <w:pPr>
        <w:pStyle w:val="affd"/>
        <w:spacing w:line="360" w:lineRule="exact"/>
        <w:ind w:firstLineChars="0" w:firstLine="0"/>
        <w:rPr>
          <w:rFonts w:hAnsi="宋体"/>
        </w:rPr>
      </w:pPr>
      <w:r>
        <w:rPr>
          <w:rFonts w:ascii="黑体" w:eastAsia="黑体" w:hAnsi="黑体"/>
          <w:color w:val="000000"/>
        </w:rPr>
        <w:t>5.5.4</w:t>
      </w:r>
      <w:r>
        <w:rPr>
          <w:rFonts w:hAnsi="宋体"/>
          <w:color w:val="000000"/>
        </w:rPr>
        <w:t xml:space="preserve">  </w:t>
      </w:r>
      <w:r>
        <w:rPr>
          <w:rFonts w:hAnsi="宋体" w:hint="eastAsia"/>
          <w:color w:val="000000"/>
        </w:rPr>
        <w:t>学校实验室安全主管部门</w:t>
      </w:r>
      <w:r>
        <w:rPr>
          <w:rFonts w:hAnsi="宋体" w:hint="eastAsia"/>
        </w:rPr>
        <w:t>负责学校各级各类实验室消防安全的日常监督和管理，建立健全各级各类实验室安全责任体系和岗位安全职责。并对各类实验室灭火和应急疏散预案实行备案制。</w:t>
      </w:r>
    </w:p>
    <w:p w:rsidR="00527532" w:rsidRDefault="00527532" w:rsidP="00402D06">
      <w:pPr>
        <w:pStyle w:val="af1"/>
        <w:numPr>
          <w:ilvl w:val="0"/>
          <w:numId w:val="0"/>
        </w:numPr>
        <w:spacing w:line="360" w:lineRule="exact"/>
      </w:pPr>
      <w:r>
        <w:rPr>
          <w:rFonts w:ascii="黑体" w:eastAsia="黑体" w:hAnsi="黑体"/>
        </w:rPr>
        <w:t>5.5.5</w:t>
      </w:r>
      <w:r>
        <w:t xml:space="preserve">  </w:t>
      </w:r>
      <w:r>
        <w:rPr>
          <w:rFonts w:hint="eastAsia"/>
        </w:rPr>
        <w:t>工作及检查中发现的火灾隐患应及时整改，暂时不能整改的及时上报学校解决。</w:t>
      </w:r>
    </w:p>
    <w:p w:rsidR="00527532" w:rsidRDefault="00527532" w:rsidP="00402D06">
      <w:pPr>
        <w:pStyle w:val="af1"/>
        <w:numPr>
          <w:ilvl w:val="0"/>
          <w:numId w:val="0"/>
        </w:numPr>
        <w:spacing w:line="360" w:lineRule="exact"/>
        <w:rPr>
          <w:color w:val="000000"/>
        </w:rPr>
      </w:pPr>
      <w:r>
        <w:rPr>
          <w:rFonts w:ascii="黑体" w:eastAsia="黑体" w:hAnsi="黑体" w:hint="eastAsia"/>
          <w:color w:val="000000"/>
        </w:rPr>
        <w:t>5</w:t>
      </w:r>
      <w:r>
        <w:rPr>
          <w:rFonts w:ascii="黑体" w:eastAsia="黑体" w:hAnsi="黑体"/>
          <w:color w:val="000000"/>
        </w:rPr>
        <w:t>.</w:t>
      </w:r>
      <w:r>
        <w:rPr>
          <w:rFonts w:ascii="黑体" w:eastAsia="黑体" w:hAnsi="黑体" w:hint="eastAsia"/>
          <w:color w:val="000000"/>
        </w:rPr>
        <w:t>5</w:t>
      </w:r>
      <w:r>
        <w:rPr>
          <w:rFonts w:ascii="黑体" w:eastAsia="黑体" w:hAnsi="黑体"/>
          <w:color w:val="000000"/>
        </w:rPr>
        <w:t>.</w:t>
      </w:r>
      <w:r>
        <w:rPr>
          <w:rFonts w:ascii="黑体" w:eastAsia="黑体" w:hAnsi="黑体" w:hint="eastAsia"/>
          <w:color w:val="000000"/>
        </w:rPr>
        <w:t>6</w:t>
      </w:r>
      <w:r>
        <w:rPr>
          <w:color w:val="000000"/>
        </w:rPr>
        <w:t xml:space="preserve">  </w:t>
      </w:r>
      <w:r>
        <w:rPr>
          <w:rFonts w:hint="eastAsia"/>
          <w:color w:val="000000"/>
        </w:rPr>
        <w:t>组织消防安全教育和培训，将消防安全纳入实验室安全准入制度。</w:t>
      </w:r>
    </w:p>
    <w:p w:rsidR="00527532" w:rsidRDefault="00527532" w:rsidP="00402D06">
      <w:pPr>
        <w:pStyle w:val="af0"/>
        <w:spacing w:beforeLines="50" w:before="156" w:afterLines="50" w:after="156" w:line="360" w:lineRule="exact"/>
        <w:rPr>
          <w:rFonts w:ascii="黑体" w:hAnsi="宋体"/>
          <w:color w:val="000000"/>
          <w:szCs w:val="21"/>
        </w:rPr>
      </w:pPr>
      <w:r>
        <w:rPr>
          <w:rFonts w:ascii="黑体" w:hAnsi="宋体" w:hint="eastAsia"/>
          <w:color w:val="000000"/>
          <w:szCs w:val="21"/>
        </w:rPr>
        <w:t>二级单位实验室消防安全职责</w:t>
      </w:r>
    </w:p>
    <w:p w:rsidR="00527532" w:rsidRDefault="00527532" w:rsidP="00402D06">
      <w:pPr>
        <w:pStyle w:val="affd"/>
        <w:spacing w:line="360" w:lineRule="exact"/>
        <w:ind w:firstLineChars="0" w:firstLine="0"/>
        <w:rPr>
          <w:color w:val="000000"/>
        </w:rPr>
      </w:pPr>
      <w:r>
        <w:rPr>
          <w:rFonts w:ascii="黑体" w:eastAsia="黑体" w:hAnsi="黑体"/>
          <w:color w:val="000000"/>
        </w:rPr>
        <w:t>5.6.1</w:t>
      </w:r>
      <w:r>
        <w:rPr>
          <w:color w:val="000000"/>
        </w:rPr>
        <w:t xml:space="preserve">  </w:t>
      </w:r>
      <w:r>
        <w:rPr>
          <w:rFonts w:hint="eastAsia"/>
          <w:color w:val="000000"/>
        </w:rPr>
        <w:t>二级单位党政主要负责人是实验室消防安全工作主要领导人。</w:t>
      </w:r>
    </w:p>
    <w:p w:rsidR="00527532" w:rsidRDefault="00527532" w:rsidP="00402D06">
      <w:pPr>
        <w:pStyle w:val="affd"/>
        <w:spacing w:line="360" w:lineRule="exact"/>
        <w:ind w:firstLineChars="0" w:firstLine="0"/>
        <w:rPr>
          <w:color w:val="000000"/>
        </w:rPr>
      </w:pPr>
      <w:r>
        <w:rPr>
          <w:rFonts w:ascii="黑体" w:eastAsia="黑体" w:hAnsi="黑体"/>
          <w:color w:val="000000"/>
        </w:rPr>
        <w:t>5.6.2</w:t>
      </w:r>
      <w:r>
        <w:rPr>
          <w:color w:val="000000"/>
        </w:rPr>
        <w:t xml:space="preserve">  </w:t>
      </w:r>
      <w:r>
        <w:rPr>
          <w:rFonts w:hint="eastAsia"/>
          <w:color w:val="000000"/>
        </w:rPr>
        <w:t>二级单位应明确分管实验室消防安全的领导班子成员和各实验室消防安全责任人。</w:t>
      </w:r>
    </w:p>
    <w:p w:rsidR="00527532" w:rsidRDefault="00527532" w:rsidP="00402D06">
      <w:pPr>
        <w:pStyle w:val="affd"/>
        <w:spacing w:line="360" w:lineRule="exact"/>
        <w:ind w:firstLineChars="0" w:firstLine="0"/>
        <w:rPr>
          <w:color w:val="000000"/>
        </w:rPr>
      </w:pPr>
      <w:r>
        <w:rPr>
          <w:rFonts w:ascii="黑体" w:eastAsia="黑体" w:hAnsi="黑体"/>
          <w:color w:val="000000"/>
        </w:rPr>
        <w:t>5.6.3</w:t>
      </w:r>
      <w:r>
        <w:rPr>
          <w:color w:val="000000"/>
        </w:rPr>
        <w:t xml:space="preserve">  </w:t>
      </w:r>
      <w:r>
        <w:rPr>
          <w:rFonts w:hint="eastAsia"/>
          <w:color w:val="000000"/>
        </w:rPr>
        <w:t>与所属各实验室负责人签订消防安全责任书。</w:t>
      </w:r>
    </w:p>
    <w:p w:rsidR="00527532" w:rsidRDefault="00527532" w:rsidP="00402D06">
      <w:pPr>
        <w:pStyle w:val="affd"/>
        <w:spacing w:line="360" w:lineRule="exact"/>
        <w:ind w:firstLineChars="0" w:firstLine="0"/>
        <w:rPr>
          <w:color w:val="000000"/>
        </w:rPr>
      </w:pPr>
      <w:r>
        <w:rPr>
          <w:rFonts w:ascii="黑体" w:eastAsia="黑体" w:hAnsi="黑体"/>
          <w:color w:val="000000"/>
        </w:rPr>
        <w:t>5.6.4</w:t>
      </w:r>
      <w:r>
        <w:rPr>
          <w:color w:val="000000"/>
        </w:rPr>
        <w:t xml:space="preserve">  </w:t>
      </w:r>
      <w:r>
        <w:rPr>
          <w:rFonts w:hint="eastAsia"/>
          <w:color w:val="000000"/>
        </w:rPr>
        <w:t>结合自身实际情况和学科专业特点，有针对性的建立实验室消防安全教育培训与准入制度。</w:t>
      </w:r>
    </w:p>
    <w:p w:rsidR="00527532" w:rsidRDefault="00527532" w:rsidP="00402D06">
      <w:pPr>
        <w:pStyle w:val="affd"/>
        <w:spacing w:line="360" w:lineRule="exact"/>
        <w:ind w:firstLineChars="0" w:firstLine="0"/>
        <w:rPr>
          <w:color w:val="000000"/>
        </w:rPr>
      </w:pPr>
      <w:r>
        <w:rPr>
          <w:rFonts w:ascii="黑体" w:eastAsia="黑体" w:hAnsi="黑体"/>
          <w:color w:val="000000"/>
        </w:rPr>
        <w:t>5.6.5</w:t>
      </w:r>
      <w:r>
        <w:rPr>
          <w:color w:val="000000"/>
        </w:rPr>
        <w:t xml:space="preserve">  </w:t>
      </w:r>
      <w:r>
        <w:rPr>
          <w:rFonts w:hint="eastAsia"/>
          <w:color w:val="000000"/>
        </w:rPr>
        <w:t>定期开展实验室火灾隐患检查，对火灾隐患整改实行闭环管理。</w:t>
      </w:r>
    </w:p>
    <w:p w:rsidR="00527532" w:rsidRDefault="00527532" w:rsidP="00402D06">
      <w:pPr>
        <w:pStyle w:val="affd"/>
        <w:spacing w:line="360" w:lineRule="exact"/>
        <w:ind w:firstLineChars="0" w:firstLine="0"/>
        <w:rPr>
          <w:color w:val="000000"/>
        </w:rPr>
      </w:pPr>
      <w:r>
        <w:rPr>
          <w:rFonts w:ascii="黑体" w:eastAsia="黑体" w:hAnsi="黑体"/>
          <w:color w:val="000000"/>
        </w:rPr>
        <w:t>5.6.6</w:t>
      </w:r>
      <w:r>
        <w:rPr>
          <w:color w:val="000000"/>
        </w:rPr>
        <w:t xml:space="preserve">  </w:t>
      </w:r>
      <w:r>
        <w:rPr>
          <w:rFonts w:hint="eastAsia"/>
          <w:color w:val="000000"/>
        </w:rPr>
        <w:t>建立各个实验室灭火和应急疏散预案，定期进行培训和实施演练。</w:t>
      </w:r>
    </w:p>
    <w:p w:rsidR="00527532" w:rsidRDefault="00527532" w:rsidP="00402D06">
      <w:pPr>
        <w:pStyle w:val="af0"/>
        <w:numPr>
          <w:ilvl w:val="0"/>
          <w:numId w:val="0"/>
        </w:numPr>
        <w:spacing w:beforeLines="50" w:before="156" w:afterLines="50" w:after="156" w:line="360" w:lineRule="exact"/>
        <w:rPr>
          <w:rFonts w:ascii="黑体" w:hAnsi="宋体"/>
          <w:color w:val="000000"/>
          <w:szCs w:val="21"/>
        </w:rPr>
      </w:pPr>
      <w:r>
        <w:rPr>
          <w:rFonts w:ascii="黑体" w:hAnsi="宋体" w:hint="eastAsia"/>
          <w:color w:val="000000"/>
          <w:szCs w:val="21"/>
        </w:rPr>
        <w:t>5</w:t>
      </w:r>
      <w:r>
        <w:rPr>
          <w:rFonts w:ascii="黑体" w:hAnsi="宋体"/>
          <w:color w:val="000000"/>
          <w:szCs w:val="21"/>
        </w:rPr>
        <w:t xml:space="preserve">.7  </w:t>
      </w:r>
      <w:r>
        <w:rPr>
          <w:rFonts w:ascii="黑体" w:hAnsi="宋体" w:hint="eastAsia"/>
          <w:color w:val="000000"/>
          <w:szCs w:val="21"/>
        </w:rPr>
        <w:t>实验室消防安全职责</w:t>
      </w:r>
    </w:p>
    <w:p w:rsidR="00527532" w:rsidRDefault="00527532" w:rsidP="00402D06">
      <w:pPr>
        <w:pStyle w:val="affd"/>
        <w:spacing w:line="360" w:lineRule="exact"/>
        <w:ind w:firstLineChars="0" w:firstLine="0"/>
        <w:rPr>
          <w:color w:val="000000"/>
        </w:rPr>
      </w:pPr>
      <w:r>
        <w:rPr>
          <w:rFonts w:ascii="黑体" w:eastAsia="黑体" w:hAnsi="黑体" w:hint="eastAsia"/>
          <w:color w:val="000000"/>
        </w:rPr>
        <w:t>5.</w:t>
      </w:r>
      <w:r>
        <w:rPr>
          <w:rFonts w:ascii="黑体" w:eastAsia="黑体" w:hAnsi="黑体"/>
          <w:color w:val="000000"/>
        </w:rPr>
        <w:t>7.1</w:t>
      </w:r>
      <w:r>
        <w:rPr>
          <w:color w:val="000000"/>
        </w:rPr>
        <w:t xml:space="preserve">  </w:t>
      </w:r>
      <w:r>
        <w:rPr>
          <w:rFonts w:hint="eastAsia"/>
          <w:color w:val="000000"/>
        </w:rPr>
        <w:t>实验室负责人是本实验室消防安全责任人，应严格落实实验室安全准入、隐患整改、个人防护等日常消防安全管理工作，切实保障实验室消防安全</w:t>
      </w:r>
      <w:r>
        <w:rPr>
          <w:color w:val="000000"/>
        </w:rPr>
        <w:t>。</w:t>
      </w:r>
    </w:p>
    <w:p w:rsidR="00527532" w:rsidRDefault="00527532" w:rsidP="00402D06">
      <w:pPr>
        <w:pStyle w:val="affd"/>
        <w:spacing w:line="360" w:lineRule="exact"/>
        <w:ind w:firstLineChars="0" w:firstLine="0"/>
        <w:rPr>
          <w:color w:val="000000"/>
        </w:rPr>
      </w:pPr>
      <w:r>
        <w:rPr>
          <w:rFonts w:ascii="黑体" w:eastAsia="黑体" w:hAnsi="黑体" w:hint="eastAsia"/>
          <w:color w:val="000000"/>
        </w:rPr>
        <w:t>5.</w:t>
      </w:r>
      <w:r>
        <w:rPr>
          <w:rFonts w:ascii="黑体" w:eastAsia="黑体" w:hAnsi="黑体"/>
          <w:color w:val="000000"/>
        </w:rPr>
        <w:t xml:space="preserve">7.2  </w:t>
      </w:r>
      <w:r>
        <w:rPr>
          <w:rFonts w:hint="eastAsia"/>
          <w:color w:val="000000"/>
        </w:rPr>
        <w:t>实验项目负责人（含教学课程任课教师）是实验室或实验项目安全责任人，须对实验室或实验项目进行危险源辨识和风险评估，并制定相应防范措施及现场处置方案。</w:t>
      </w:r>
    </w:p>
    <w:p w:rsidR="00527532" w:rsidRDefault="00527532" w:rsidP="00402D06">
      <w:pPr>
        <w:pStyle w:val="affd"/>
        <w:spacing w:line="360" w:lineRule="exact"/>
        <w:ind w:firstLineChars="0" w:firstLine="0"/>
        <w:rPr>
          <w:color w:val="000000"/>
        </w:rPr>
      </w:pPr>
      <w:r>
        <w:rPr>
          <w:rFonts w:ascii="黑体" w:eastAsia="黑体" w:hAnsi="黑体" w:hint="eastAsia"/>
          <w:color w:val="000000"/>
        </w:rPr>
        <w:t>5.</w:t>
      </w:r>
      <w:r>
        <w:rPr>
          <w:rFonts w:ascii="黑体" w:eastAsia="黑体" w:hAnsi="黑体"/>
          <w:color w:val="000000"/>
        </w:rPr>
        <w:t>7.3</w:t>
      </w:r>
      <w:r>
        <w:rPr>
          <w:color w:val="000000"/>
        </w:rPr>
        <w:t xml:space="preserve">  </w:t>
      </w:r>
      <w:r>
        <w:rPr>
          <w:rFonts w:hint="eastAsia"/>
          <w:color w:val="000000"/>
        </w:rPr>
        <w:t>实验室负责人应指定安全员，负责本实验室日常消防安全管理。</w:t>
      </w:r>
    </w:p>
    <w:p w:rsidR="00527532" w:rsidRDefault="00527532" w:rsidP="00402D06">
      <w:pPr>
        <w:pStyle w:val="affd"/>
        <w:spacing w:line="360" w:lineRule="exact"/>
        <w:ind w:firstLineChars="0" w:firstLine="0"/>
        <w:rPr>
          <w:color w:val="000000"/>
        </w:rPr>
      </w:pPr>
      <w:r>
        <w:rPr>
          <w:rFonts w:ascii="黑体" w:eastAsia="黑体" w:hAnsi="黑体" w:hint="eastAsia"/>
          <w:color w:val="000000"/>
        </w:rPr>
        <w:t xml:space="preserve">5.7.4  </w:t>
      </w:r>
      <w:r>
        <w:rPr>
          <w:rFonts w:hint="eastAsia"/>
          <w:color w:val="000000"/>
        </w:rPr>
        <w:t>实验室负责人应与相关实验人员签订消防安全责任书或承诺书。</w:t>
      </w:r>
    </w:p>
    <w:p w:rsidR="00527532" w:rsidRDefault="00527532" w:rsidP="00402D06">
      <w:pPr>
        <w:pStyle w:val="af0"/>
        <w:numPr>
          <w:ilvl w:val="0"/>
          <w:numId w:val="0"/>
        </w:numPr>
        <w:spacing w:beforeLines="50" w:before="156" w:afterLines="50" w:after="156" w:line="360" w:lineRule="exact"/>
        <w:rPr>
          <w:rFonts w:ascii="黑体" w:hAnsi="宋体"/>
          <w:color w:val="000000"/>
          <w:szCs w:val="21"/>
        </w:rPr>
      </w:pPr>
      <w:bookmarkStart w:id="444" w:name="_Toc205018187"/>
      <w:bookmarkStart w:id="445" w:name="_Toc218046977"/>
      <w:bookmarkStart w:id="446" w:name="_Toc204159849"/>
      <w:bookmarkStart w:id="447" w:name="_Toc119691020"/>
      <w:bookmarkStart w:id="448" w:name="_Toc204159850"/>
      <w:bookmarkStart w:id="449" w:name="_Toc205018186"/>
      <w:bookmarkStart w:id="450" w:name="_Toc121738540"/>
      <w:bookmarkStart w:id="451" w:name="_Toc121738539"/>
      <w:bookmarkStart w:id="452" w:name="_Toc119691019"/>
      <w:bookmarkStart w:id="453" w:name="_Toc218046978"/>
      <w:bookmarkStart w:id="454" w:name="_Toc119691025"/>
      <w:bookmarkStart w:id="455" w:name="_Toc1015"/>
      <w:bookmarkStart w:id="456" w:name="_Toc29109668"/>
      <w:bookmarkStart w:id="457" w:name="_Toc127461559"/>
      <w:bookmarkEnd w:id="444"/>
      <w:bookmarkEnd w:id="445"/>
      <w:bookmarkEnd w:id="446"/>
      <w:bookmarkEnd w:id="447"/>
      <w:bookmarkEnd w:id="448"/>
      <w:bookmarkEnd w:id="449"/>
      <w:bookmarkEnd w:id="450"/>
      <w:bookmarkEnd w:id="451"/>
      <w:bookmarkEnd w:id="452"/>
      <w:bookmarkEnd w:id="453"/>
      <w:r>
        <w:rPr>
          <w:rFonts w:ascii="黑体" w:hAnsi="宋体" w:hint="eastAsia"/>
          <w:color w:val="000000"/>
          <w:szCs w:val="21"/>
        </w:rPr>
        <w:t>5</w:t>
      </w:r>
      <w:r>
        <w:rPr>
          <w:rFonts w:ascii="黑体" w:hAnsi="宋体"/>
          <w:color w:val="000000"/>
          <w:szCs w:val="21"/>
        </w:rPr>
        <w:t xml:space="preserve">.8  </w:t>
      </w:r>
      <w:r>
        <w:rPr>
          <w:rFonts w:ascii="黑体" w:hAnsi="宋体" w:hint="eastAsia"/>
          <w:color w:val="000000"/>
          <w:szCs w:val="21"/>
        </w:rPr>
        <w:t>实验室安全员职责</w:t>
      </w:r>
      <w:bookmarkEnd w:id="454"/>
      <w:bookmarkEnd w:id="455"/>
      <w:bookmarkEnd w:id="456"/>
      <w:bookmarkEnd w:id="457"/>
    </w:p>
    <w:p w:rsidR="00527532" w:rsidRDefault="00527532" w:rsidP="00402D06">
      <w:pPr>
        <w:pStyle w:val="af1"/>
        <w:numPr>
          <w:ilvl w:val="0"/>
          <w:numId w:val="0"/>
        </w:numPr>
        <w:spacing w:line="360" w:lineRule="exact"/>
        <w:rPr>
          <w:color w:val="000000"/>
        </w:rPr>
      </w:pPr>
      <w:r>
        <w:rPr>
          <w:rFonts w:ascii="黑体" w:eastAsia="黑体" w:hAnsi="黑体" w:hint="eastAsia"/>
          <w:color w:val="000000"/>
        </w:rPr>
        <w:t>5</w:t>
      </w:r>
      <w:r>
        <w:rPr>
          <w:rFonts w:ascii="黑体" w:eastAsia="黑体" w:hAnsi="黑体"/>
          <w:color w:val="000000"/>
        </w:rPr>
        <w:t>.8.1</w:t>
      </w:r>
      <w:r>
        <w:rPr>
          <w:color w:val="000000"/>
        </w:rPr>
        <w:t xml:space="preserve">  </w:t>
      </w:r>
      <w:r>
        <w:rPr>
          <w:rFonts w:hint="eastAsia"/>
          <w:color w:val="000000"/>
        </w:rPr>
        <w:t>按照消防安全管理制度进行防火巡查、检查，并做好记录；发现火灾隐患，及时消除，不能及时消除的应及时向主管领导报告。</w:t>
      </w:r>
    </w:p>
    <w:p w:rsidR="00527532" w:rsidRDefault="00527532" w:rsidP="00402D06">
      <w:pPr>
        <w:pStyle w:val="af1"/>
        <w:numPr>
          <w:ilvl w:val="0"/>
          <w:numId w:val="0"/>
        </w:numPr>
        <w:spacing w:line="360" w:lineRule="exact"/>
      </w:pPr>
      <w:r>
        <w:rPr>
          <w:rFonts w:ascii="黑体" w:eastAsia="黑体" w:hAnsi="黑体" w:hint="eastAsia"/>
          <w:color w:val="000000"/>
        </w:rPr>
        <w:t>5</w:t>
      </w:r>
      <w:r>
        <w:rPr>
          <w:rFonts w:ascii="黑体" w:eastAsia="黑体" w:hAnsi="黑体"/>
          <w:color w:val="000000"/>
        </w:rPr>
        <w:t>.8.2</w:t>
      </w:r>
      <w:r>
        <w:rPr>
          <w:color w:val="000000"/>
        </w:rPr>
        <w:t xml:space="preserve">  </w:t>
      </w:r>
      <w:r>
        <w:rPr>
          <w:rFonts w:hint="eastAsia"/>
        </w:rPr>
        <w:t>发现火情，应及时报火警并报告主管领导，启动预案、组织人员疏散、实施初起火灾扑救和协助灭火救援。</w:t>
      </w:r>
    </w:p>
    <w:p w:rsidR="00527532" w:rsidRDefault="00527532" w:rsidP="00402D06">
      <w:pPr>
        <w:pStyle w:val="af1"/>
        <w:numPr>
          <w:ilvl w:val="0"/>
          <w:numId w:val="0"/>
        </w:numPr>
        <w:spacing w:line="360" w:lineRule="exact"/>
      </w:pPr>
      <w:r>
        <w:rPr>
          <w:rFonts w:ascii="黑体" w:eastAsia="黑体" w:hAnsi="黑体" w:hint="eastAsia"/>
        </w:rPr>
        <w:t>5</w:t>
      </w:r>
      <w:r>
        <w:rPr>
          <w:rFonts w:ascii="黑体" w:eastAsia="黑体" w:hAnsi="黑体"/>
        </w:rPr>
        <w:t>.8.3</w:t>
      </w:r>
      <w:r>
        <w:t xml:space="preserve">  </w:t>
      </w:r>
      <w:r>
        <w:rPr>
          <w:rFonts w:hint="eastAsia"/>
        </w:rPr>
        <w:t>劝阻和制止违反消防法律法规和消防安全管理制度的行为。</w:t>
      </w:r>
    </w:p>
    <w:p w:rsidR="00527532" w:rsidRDefault="00527532" w:rsidP="00402D06">
      <w:pPr>
        <w:pStyle w:val="af1"/>
        <w:numPr>
          <w:ilvl w:val="0"/>
          <w:numId w:val="0"/>
        </w:numPr>
        <w:spacing w:line="360" w:lineRule="exact"/>
      </w:pPr>
      <w:r>
        <w:rPr>
          <w:rFonts w:ascii="黑体" w:eastAsia="黑体" w:hAnsi="黑体" w:hint="eastAsia"/>
        </w:rPr>
        <w:t>5</w:t>
      </w:r>
      <w:r>
        <w:rPr>
          <w:rFonts w:ascii="黑体" w:eastAsia="黑体" w:hAnsi="黑体"/>
        </w:rPr>
        <w:t>.8.4</w:t>
      </w:r>
      <w:r>
        <w:t xml:space="preserve">  </w:t>
      </w:r>
      <w:r>
        <w:rPr>
          <w:rFonts w:hint="eastAsia"/>
        </w:rPr>
        <w:t>落实实验室安全员的消防职责。</w:t>
      </w:r>
    </w:p>
    <w:p w:rsidR="00527532" w:rsidRDefault="00527532" w:rsidP="00402D06">
      <w:pPr>
        <w:pStyle w:val="af0"/>
        <w:numPr>
          <w:ilvl w:val="0"/>
          <w:numId w:val="0"/>
        </w:numPr>
        <w:spacing w:beforeLines="50" w:before="156" w:afterLines="50" w:after="156" w:line="360" w:lineRule="exact"/>
        <w:rPr>
          <w:rFonts w:ascii="黑体" w:hAnsi="宋体"/>
          <w:color w:val="000000"/>
          <w:szCs w:val="21"/>
        </w:rPr>
      </w:pPr>
      <w:bookmarkStart w:id="458" w:name="_Toc127461560"/>
      <w:r>
        <w:rPr>
          <w:rFonts w:ascii="黑体" w:hAnsi="宋体"/>
          <w:color w:val="000000"/>
          <w:szCs w:val="21"/>
        </w:rPr>
        <w:t xml:space="preserve">5.9  </w:t>
      </w:r>
      <w:r>
        <w:rPr>
          <w:rFonts w:ascii="黑体" w:hAnsi="宋体" w:hint="eastAsia"/>
          <w:color w:val="000000"/>
          <w:szCs w:val="21"/>
        </w:rPr>
        <w:t>实验室师生员工的职责</w:t>
      </w:r>
      <w:bookmarkEnd w:id="458"/>
    </w:p>
    <w:p w:rsidR="00527532" w:rsidRDefault="00527532" w:rsidP="00402D06">
      <w:pPr>
        <w:pStyle w:val="af1"/>
        <w:numPr>
          <w:ilvl w:val="0"/>
          <w:numId w:val="0"/>
        </w:numPr>
        <w:spacing w:line="360" w:lineRule="exact"/>
        <w:rPr>
          <w:color w:val="000000"/>
        </w:rPr>
      </w:pPr>
      <w:r>
        <w:rPr>
          <w:rFonts w:ascii="黑体" w:eastAsia="黑体" w:hAnsi="黑体" w:hint="eastAsia"/>
          <w:color w:val="000000"/>
        </w:rPr>
        <w:t>5</w:t>
      </w:r>
      <w:r>
        <w:rPr>
          <w:rFonts w:ascii="黑体" w:eastAsia="黑体" w:hAnsi="黑体"/>
          <w:color w:val="000000"/>
        </w:rPr>
        <w:t>.9.1</w:t>
      </w:r>
      <w:r>
        <w:rPr>
          <w:color w:val="000000"/>
        </w:rPr>
        <w:t xml:space="preserve">  </w:t>
      </w:r>
      <w:r>
        <w:rPr>
          <w:rFonts w:hint="eastAsia"/>
          <w:color w:val="000000"/>
        </w:rPr>
        <w:t>主动接受消防安全宣传教育培训，遵守消防安全管理制度和操作规程。</w:t>
      </w:r>
    </w:p>
    <w:p w:rsidR="00527532" w:rsidRDefault="00527532" w:rsidP="00402D06">
      <w:pPr>
        <w:pStyle w:val="af1"/>
        <w:numPr>
          <w:ilvl w:val="0"/>
          <w:numId w:val="0"/>
        </w:numPr>
        <w:spacing w:line="360" w:lineRule="exact"/>
        <w:rPr>
          <w:color w:val="000000"/>
        </w:rPr>
      </w:pPr>
      <w:r>
        <w:rPr>
          <w:rFonts w:ascii="黑体" w:eastAsia="黑体" w:hAnsi="黑体" w:hint="eastAsia"/>
          <w:color w:val="000000"/>
        </w:rPr>
        <w:t>5</w:t>
      </w:r>
      <w:r>
        <w:rPr>
          <w:rFonts w:ascii="黑体" w:eastAsia="黑体" w:hAnsi="黑体"/>
          <w:color w:val="000000"/>
        </w:rPr>
        <w:t xml:space="preserve">.9.2 </w:t>
      </w:r>
      <w:r>
        <w:rPr>
          <w:color w:val="000000"/>
        </w:rPr>
        <w:t xml:space="preserve"> </w:t>
      </w:r>
      <w:r>
        <w:rPr>
          <w:rFonts w:hint="eastAsia"/>
          <w:color w:val="000000"/>
        </w:rPr>
        <w:t>熟悉实验室消防设施、器材及安全出口的位置，参加单位应急疏散预案演练。</w:t>
      </w:r>
    </w:p>
    <w:p w:rsidR="00527532" w:rsidRDefault="00527532" w:rsidP="00402D06">
      <w:pPr>
        <w:pStyle w:val="af1"/>
        <w:numPr>
          <w:ilvl w:val="0"/>
          <w:numId w:val="0"/>
        </w:numPr>
        <w:spacing w:line="360" w:lineRule="exact"/>
        <w:rPr>
          <w:color w:val="000000"/>
        </w:rPr>
      </w:pPr>
      <w:r>
        <w:rPr>
          <w:rFonts w:ascii="黑体" w:eastAsia="黑体" w:hAnsi="黑体"/>
          <w:color w:val="000000"/>
        </w:rPr>
        <w:t xml:space="preserve">5.9.3 </w:t>
      </w:r>
      <w:r>
        <w:rPr>
          <w:color w:val="000000"/>
        </w:rPr>
        <w:t xml:space="preserve"> </w:t>
      </w:r>
      <w:r>
        <w:rPr>
          <w:rFonts w:hint="eastAsia"/>
          <w:color w:val="000000"/>
        </w:rPr>
        <w:t>知悉实验室火灾危险性和危害性，会报火警、会组织疏散逃生和自救。</w:t>
      </w:r>
    </w:p>
    <w:p w:rsidR="00527532" w:rsidRDefault="00527532" w:rsidP="00402D06">
      <w:pPr>
        <w:pStyle w:val="af1"/>
        <w:numPr>
          <w:ilvl w:val="0"/>
          <w:numId w:val="0"/>
        </w:numPr>
        <w:spacing w:line="360" w:lineRule="exact"/>
        <w:rPr>
          <w:color w:val="000000"/>
        </w:rPr>
      </w:pPr>
      <w:r>
        <w:rPr>
          <w:rFonts w:ascii="黑体" w:eastAsia="黑体" w:hAnsi="黑体" w:hint="eastAsia"/>
          <w:color w:val="000000"/>
        </w:rPr>
        <w:t>5</w:t>
      </w:r>
      <w:r>
        <w:rPr>
          <w:rFonts w:ascii="黑体" w:eastAsia="黑体" w:hAnsi="黑体"/>
          <w:color w:val="000000"/>
        </w:rPr>
        <w:t xml:space="preserve">.9.4 </w:t>
      </w:r>
      <w:r>
        <w:rPr>
          <w:color w:val="000000"/>
        </w:rPr>
        <w:t xml:space="preserve"> </w:t>
      </w:r>
      <w:r>
        <w:rPr>
          <w:rFonts w:hint="eastAsia"/>
          <w:color w:val="000000"/>
        </w:rPr>
        <w:t>每次实验前及实验后应检查本岗位工作设施、设备、场地、电源、电气设备的使用状态等，发现隐患及时处置并向消防安全工作归口管理部门报告。</w:t>
      </w:r>
    </w:p>
    <w:p w:rsidR="00527532" w:rsidRDefault="00527532" w:rsidP="00402D06">
      <w:pPr>
        <w:pStyle w:val="af1"/>
        <w:numPr>
          <w:ilvl w:val="0"/>
          <w:numId w:val="0"/>
        </w:numPr>
        <w:spacing w:line="360" w:lineRule="exact"/>
        <w:rPr>
          <w:color w:val="000000"/>
        </w:rPr>
      </w:pPr>
      <w:r>
        <w:rPr>
          <w:rFonts w:ascii="黑体" w:eastAsia="黑体" w:hAnsi="黑体"/>
          <w:color w:val="000000"/>
        </w:rPr>
        <w:t>5.9.5</w:t>
      </w:r>
      <w:r>
        <w:rPr>
          <w:color w:val="000000"/>
        </w:rPr>
        <w:t xml:space="preserve">  </w:t>
      </w:r>
      <w:r>
        <w:rPr>
          <w:rFonts w:hint="eastAsia"/>
          <w:color w:val="000000"/>
        </w:rPr>
        <w:t>监督其他人员遵守消防安全管理制度，制止违反操作规程等不利于消防安全的行为。</w:t>
      </w:r>
    </w:p>
    <w:p w:rsidR="00527532" w:rsidRDefault="00527532" w:rsidP="00402D06">
      <w:pPr>
        <w:pStyle w:val="af"/>
        <w:spacing w:beforeLines="100" w:before="312" w:afterLines="100" w:after="312" w:line="360" w:lineRule="exact"/>
        <w:rPr>
          <w:color w:val="000000"/>
          <w:szCs w:val="21"/>
        </w:rPr>
      </w:pPr>
      <w:bookmarkStart w:id="459" w:name="_Toc119690789"/>
      <w:bookmarkStart w:id="460" w:name="_Toc205018216"/>
      <w:bookmarkStart w:id="461" w:name="_Toc121738569"/>
      <w:bookmarkStart w:id="462" w:name="_Toc121738572"/>
      <w:bookmarkStart w:id="463" w:name="_Toc218047005"/>
      <w:bookmarkStart w:id="464" w:name="_Toc119690785"/>
      <w:bookmarkStart w:id="465" w:name="_Toc205018211"/>
      <w:bookmarkStart w:id="466" w:name="_Toc119691063"/>
      <w:bookmarkStart w:id="467" w:name="_Toc119690802"/>
      <w:bookmarkStart w:id="468" w:name="_Toc119690795"/>
      <w:bookmarkStart w:id="469" w:name="_Toc119691071"/>
      <w:bookmarkStart w:id="470" w:name="_Toc119690801"/>
      <w:bookmarkStart w:id="471" w:name="_Toc218046998"/>
      <w:bookmarkStart w:id="472" w:name="_Toc218046996"/>
      <w:bookmarkStart w:id="473" w:name="_Toc121738570"/>
      <w:bookmarkStart w:id="474" w:name="_Toc205018217"/>
      <w:bookmarkStart w:id="475" w:name="_Toc121738576"/>
      <w:bookmarkStart w:id="476" w:name="_Toc204159877"/>
      <w:bookmarkStart w:id="477" w:name="_Toc119690787"/>
      <w:bookmarkStart w:id="478" w:name="_Toc204159869"/>
      <w:bookmarkStart w:id="479" w:name="_Toc119691080"/>
      <w:bookmarkStart w:id="480" w:name="_Hlt206324655"/>
      <w:bookmarkStart w:id="481" w:name="_Toc119691081"/>
      <w:bookmarkStart w:id="482" w:name="_Toc121738549"/>
      <w:bookmarkStart w:id="483" w:name="_Toc119690786"/>
      <w:bookmarkStart w:id="484" w:name="_Toc119691066"/>
      <w:bookmarkStart w:id="485" w:name="_Toc121738574"/>
      <w:bookmarkStart w:id="486" w:name="_Toc204159872"/>
      <w:bookmarkStart w:id="487" w:name="_Toc218047008"/>
      <w:bookmarkStart w:id="488" w:name="_Toc121738548"/>
      <w:bookmarkStart w:id="489" w:name="_Toc119691070"/>
      <w:bookmarkStart w:id="490" w:name="_Toc204159875"/>
      <w:bookmarkStart w:id="491" w:name="_Toc121738580"/>
      <w:bookmarkStart w:id="492" w:name="_Toc205018210"/>
      <w:bookmarkStart w:id="493" w:name="_Toc121738547"/>
      <w:bookmarkStart w:id="494" w:name="_Toc121738583"/>
      <w:bookmarkStart w:id="495" w:name="_Toc119691065"/>
      <w:bookmarkStart w:id="496" w:name="_Toc121738588"/>
      <w:bookmarkStart w:id="497" w:name="_Toc204159873"/>
      <w:bookmarkStart w:id="498" w:name="_Toc119690784"/>
      <w:bookmarkStart w:id="499" w:name="_Toc119691067"/>
      <w:bookmarkStart w:id="500" w:name="_Toc204159870"/>
      <w:bookmarkStart w:id="501" w:name="_Toc205018215"/>
      <w:bookmarkStart w:id="502" w:name="_Toc119691027"/>
      <w:bookmarkStart w:id="503" w:name="_Toc204159881"/>
      <w:bookmarkStart w:id="504" w:name="_Toc121738585"/>
      <w:bookmarkStart w:id="505" w:name="_Toc218047003"/>
      <w:bookmarkStart w:id="506" w:name="_Toc121738573"/>
      <w:bookmarkStart w:id="507" w:name="_Toc218047007"/>
      <w:bookmarkStart w:id="508" w:name="_Toc204159878"/>
      <w:bookmarkStart w:id="509" w:name="_Toc205018206"/>
      <w:bookmarkStart w:id="510" w:name="_Toc119690793"/>
      <w:bookmarkStart w:id="511" w:name="_Toc119691069"/>
      <w:bookmarkStart w:id="512" w:name="_Toc119690796"/>
      <w:bookmarkStart w:id="513" w:name="_Toc119691077"/>
      <w:bookmarkStart w:id="514" w:name="_Toc121738577"/>
      <w:bookmarkStart w:id="515" w:name="_Toc121738587"/>
      <w:bookmarkStart w:id="516" w:name="_Toc218046997"/>
      <w:bookmarkStart w:id="517" w:name="_Toc119690794"/>
      <w:bookmarkStart w:id="518" w:name="_Toc204159868"/>
      <w:bookmarkStart w:id="519" w:name="_Toc119690783"/>
      <w:bookmarkStart w:id="520" w:name="_Toc205018208"/>
      <w:bookmarkStart w:id="521" w:name="_Toc119691073"/>
      <w:bookmarkStart w:id="522" w:name="_Toc218047000"/>
      <w:bookmarkStart w:id="523" w:name="_Toc119690799"/>
      <w:bookmarkStart w:id="524" w:name="_Toc119691082"/>
      <w:bookmarkStart w:id="525" w:name="_Toc205018207"/>
      <w:bookmarkStart w:id="526" w:name="_Toc121738582"/>
      <w:bookmarkStart w:id="527" w:name="_Toc218047006"/>
      <w:bookmarkStart w:id="528" w:name="_Toc119690792"/>
      <w:bookmarkStart w:id="529" w:name="_Toc119691076"/>
      <w:bookmarkStart w:id="530" w:name="_Toc119691074"/>
      <w:bookmarkStart w:id="531" w:name="_Toc205018205"/>
      <w:bookmarkStart w:id="532" w:name="_Toc204159874"/>
      <w:bookmarkStart w:id="533" w:name="_Toc119691072"/>
      <w:bookmarkStart w:id="534" w:name="_Toc119690797"/>
      <w:bookmarkStart w:id="535" w:name="_Toc204159871"/>
      <w:bookmarkStart w:id="536" w:name="_Toc121738546"/>
      <w:bookmarkStart w:id="537" w:name="_Toc119691078"/>
      <w:bookmarkStart w:id="538" w:name="_Toc121738584"/>
      <w:bookmarkStart w:id="539" w:name="_Toc218046995"/>
      <w:bookmarkStart w:id="540" w:name="_Toc119690800"/>
      <w:bookmarkStart w:id="541" w:name="_Toc119690790"/>
      <w:bookmarkStart w:id="542" w:name="_Toc205018214"/>
      <w:bookmarkStart w:id="543" w:name="_Toc119691075"/>
      <w:bookmarkStart w:id="544" w:name="_Toc204159876"/>
      <w:bookmarkStart w:id="545" w:name="_Toc204159879"/>
      <w:bookmarkStart w:id="546" w:name="_Toc119691028"/>
      <w:bookmarkStart w:id="547" w:name="_Toc119691079"/>
      <w:bookmarkStart w:id="548" w:name="_Toc218047001"/>
      <w:bookmarkStart w:id="549" w:name="_Toc119691026"/>
      <w:bookmarkStart w:id="550" w:name="_Toc119691029"/>
      <w:bookmarkStart w:id="551" w:name="_Toc119691064"/>
      <w:bookmarkStart w:id="552" w:name="_Toc205018213"/>
      <w:bookmarkStart w:id="553" w:name="_Toc218047002"/>
      <w:bookmarkStart w:id="554" w:name="_Toc121738571"/>
      <w:bookmarkStart w:id="555" w:name="_Toc218046999"/>
      <w:bookmarkStart w:id="556" w:name="_Toc205018209"/>
      <w:bookmarkStart w:id="557" w:name="_Toc204159880"/>
      <w:bookmarkStart w:id="558" w:name="_Toc205018212"/>
      <w:bookmarkStart w:id="559" w:name="_Toc205018204"/>
      <w:bookmarkStart w:id="560" w:name="_Toc119690788"/>
      <w:bookmarkStart w:id="561" w:name="_Toc119690791"/>
      <w:bookmarkStart w:id="562" w:name="_Toc119691068"/>
      <w:bookmarkStart w:id="563" w:name="_Toc119690798"/>
      <w:bookmarkStart w:id="564" w:name="_Toc218047004"/>
      <w:bookmarkStart w:id="565" w:name="_Toc121738581"/>
      <w:bookmarkStart w:id="566" w:name="_Toc121738586"/>
      <w:bookmarkStart w:id="567" w:name="_Toc121738575"/>
      <w:bookmarkStart w:id="568" w:name="_Toc121738578"/>
      <w:bookmarkStart w:id="569" w:name="_Toc121738579"/>
      <w:bookmarkStart w:id="570" w:name="_Toc127461566"/>
      <w:bookmarkStart w:id="571" w:name="_Toc20187"/>
      <w:bookmarkStart w:id="572" w:name="_Toc119690803"/>
      <w:bookmarkStart w:id="573" w:name="_Toc29109674"/>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Pr>
          <w:rFonts w:hint="eastAsia"/>
          <w:color w:val="000000"/>
          <w:szCs w:val="21"/>
        </w:rPr>
        <w:t>消防安全制度和管理</w:t>
      </w:r>
      <w:bookmarkEnd w:id="570"/>
      <w:bookmarkEnd w:id="571"/>
      <w:bookmarkEnd w:id="572"/>
      <w:bookmarkEnd w:id="573"/>
    </w:p>
    <w:p w:rsidR="00527532" w:rsidRDefault="00527532" w:rsidP="00402D06">
      <w:pPr>
        <w:pStyle w:val="af0"/>
        <w:spacing w:beforeLines="50" w:before="156" w:afterLines="50" w:after="156" w:line="360" w:lineRule="exact"/>
        <w:rPr>
          <w:rFonts w:ascii="黑体" w:hAnsi="宋体"/>
          <w:color w:val="000000"/>
          <w:szCs w:val="21"/>
        </w:rPr>
      </w:pPr>
      <w:bookmarkStart w:id="574" w:name="_Toc121738590"/>
      <w:bookmarkStart w:id="575" w:name="_Toc204159883"/>
      <w:bookmarkStart w:id="576" w:name="_Toc205018219"/>
      <w:bookmarkStart w:id="577" w:name="_Toc218047010"/>
      <w:bookmarkStart w:id="578" w:name="_Toc119691084"/>
      <w:bookmarkStart w:id="579" w:name="_Toc127461567"/>
      <w:bookmarkStart w:id="580" w:name="_Toc29109675"/>
      <w:bookmarkStart w:id="581" w:name="_Toc28820"/>
      <w:bookmarkEnd w:id="574"/>
      <w:bookmarkEnd w:id="575"/>
      <w:bookmarkEnd w:id="576"/>
      <w:bookmarkEnd w:id="577"/>
      <w:bookmarkEnd w:id="578"/>
      <w:r>
        <w:rPr>
          <w:rFonts w:ascii="黑体" w:hAnsi="宋体" w:hint="eastAsia"/>
          <w:color w:val="000000"/>
          <w:szCs w:val="21"/>
        </w:rPr>
        <w:t>通用要求</w:t>
      </w:r>
      <w:bookmarkEnd w:id="579"/>
      <w:bookmarkEnd w:id="580"/>
      <w:bookmarkEnd w:id="581"/>
    </w:p>
    <w:p w:rsidR="00527532" w:rsidRDefault="00527532" w:rsidP="00402D06">
      <w:pPr>
        <w:pStyle w:val="af1"/>
        <w:spacing w:line="360" w:lineRule="exact"/>
      </w:pPr>
      <w:r>
        <w:rPr>
          <w:rFonts w:hint="eastAsia"/>
          <w:color w:val="000000"/>
        </w:rPr>
        <w:t>学校新建、改建</w:t>
      </w:r>
      <w:r>
        <w:rPr>
          <w:rFonts w:hint="eastAsia"/>
        </w:rPr>
        <w:t>、扩建实验室，需依法向属地负责建设工程消防设计审查验收的行政主管部门申报审批，应依法履行相关手续，依法无需申报的，应严格校内消防安全风险评估和审核验收机制。</w:t>
      </w:r>
    </w:p>
    <w:p w:rsidR="00527532" w:rsidRDefault="00527532" w:rsidP="00402D06">
      <w:pPr>
        <w:pStyle w:val="af1"/>
        <w:spacing w:line="360" w:lineRule="exact"/>
      </w:pPr>
      <w:r>
        <w:rPr>
          <w:rFonts w:hint="eastAsia"/>
        </w:rPr>
        <w:t>实验室</w:t>
      </w:r>
      <w:r>
        <w:t>四周不</w:t>
      </w:r>
      <w:r>
        <w:rPr>
          <w:rFonts w:hint="eastAsia"/>
        </w:rPr>
        <w:t>应违章</w:t>
      </w:r>
      <w:r>
        <w:t>搭建</w:t>
      </w:r>
      <w:r>
        <w:rPr>
          <w:rFonts w:hint="eastAsia"/>
        </w:rPr>
        <w:t>临时</w:t>
      </w:r>
      <w:r>
        <w:t>建筑，不</w:t>
      </w:r>
      <w:r>
        <w:rPr>
          <w:rFonts w:hint="eastAsia"/>
        </w:rPr>
        <w:t>应</w:t>
      </w:r>
      <w:r>
        <w:t>占用防火间距、消防车道、</w:t>
      </w:r>
      <w:r>
        <w:rPr>
          <w:rFonts w:hint="eastAsia"/>
        </w:rPr>
        <w:t>消防车回转场地或道路、</w:t>
      </w:r>
      <w:r>
        <w:t>消防</w:t>
      </w:r>
      <w:r>
        <w:rPr>
          <w:rFonts w:hint="eastAsia"/>
        </w:rPr>
        <w:t>车登高操作</w:t>
      </w:r>
      <w:r>
        <w:t>场地，</w:t>
      </w:r>
      <w:r>
        <w:rPr>
          <w:rFonts w:hint="eastAsia"/>
        </w:rPr>
        <w:t>不应遮挡消火栓、消防水泵接合器及其他消防设备设施，</w:t>
      </w:r>
      <w:r>
        <w:t>不</w:t>
      </w:r>
      <w:r>
        <w:rPr>
          <w:rFonts w:hint="eastAsia"/>
        </w:rPr>
        <w:t>应</w:t>
      </w:r>
      <w:r>
        <w:t>设置影响</w:t>
      </w:r>
      <w:r>
        <w:rPr>
          <w:rFonts w:hint="eastAsia"/>
        </w:rPr>
        <w:t>逃生、灭火救援、</w:t>
      </w:r>
      <w:r>
        <w:t>遮挡排烟窗</w:t>
      </w:r>
      <w:r>
        <w:rPr>
          <w:rFonts w:hint="eastAsia"/>
        </w:rPr>
        <w:t>或建筑防烟排烟排热设施、消防救援口</w:t>
      </w:r>
      <w:r>
        <w:t>的架空管线、广告牌等障碍物</w:t>
      </w:r>
      <w:r>
        <w:rPr>
          <w:rFonts w:hint="eastAsia"/>
        </w:rPr>
        <w:t>。</w:t>
      </w:r>
    </w:p>
    <w:p w:rsidR="00527532" w:rsidRDefault="00527532" w:rsidP="00402D06">
      <w:pPr>
        <w:pStyle w:val="af1"/>
        <w:spacing w:line="360" w:lineRule="exact"/>
        <w:rPr>
          <w:color w:val="000000"/>
        </w:rPr>
      </w:pPr>
      <w:r>
        <w:rPr>
          <w:rFonts w:hint="eastAsia"/>
        </w:rPr>
        <w:t>实验室不应擅自改变火灾危险性定性及防火分区，不应擅自增加火灾荷载，不应擅自</w:t>
      </w:r>
      <w:r>
        <w:rPr>
          <w:rFonts w:hint="eastAsia"/>
          <w:color w:val="000000"/>
        </w:rPr>
        <w:t>停用、改变防火分隔设施和消防设施，不应降低建筑装修材料的燃烧性能等级。内部装修不应改变疏散门的开启方向，减少安全出口、疏散出口的数量和宽度，增加疏散距离，影响安全疏散。建筑内部装修不应影响消防设施的正常使用。</w:t>
      </w:r>
    </w:p>
    <w:p w:rsidR="00527532" w:rsidRDefault="00527532" w:rsidP="00402D06">
      <w:pPr>
        <w:pStyle w:val="af1"/>
        <w:spacing w:line="360" w:lineRule="exact"/>
        <w:rPr>
          <w:color w:val="000000"/>
        </w:rPr>
      </w:pPr>
      <w:r>
        <w:rPr>
          <w:rFonts w:hint="eastAsia"/>
          <w:color w:val="000000"/>
        </w:rPr>
        <w:t>实验室应在</w:t>
      </w:r>
      <w:r w:rsidRPr="006E6D30">
        <w:rPr>
          <w:rFonts w:hint="eastAsia"/>
          <w:color w:val="000000"/>
        </w:rPr>
        <w:t>公共</w:t>
      </w:r>
      <w:r w:rsidR="00846456" w:rsidRPr="006E6D30">
        <w:rPr>
          <w:rFonts w:hint="eastAsia"/>
          <w:color w:val="000000"/>
        </w:rPr>
        <w:t>区域</w:t>
      </w:r>
      <w:r w:rsidRPr="006E6D30">
        <w:rPr>
          <w:rFonts w:hint="eastAsia"/>
          <w:color w:val="000000"/>
        </w:rPr>
        <w:t>的明显位</w:t>
      </w:r>
      <w:r>
        <w:rPr>
          <w:rFonts w:hint="eastAsia"/>
          <w:color w:val="000000"/>
        </w:rPr>
        <w:t>置设置</w:t>
      </w:r>
      <w:r>
        <w:rPr>
          <w:color w:val="000000"/>
        </w:rPr>
        <w:t>疏散示意图</w:t>
      </w:r>
      <w:r>
        <w:rPr>
          <w:rFonts w:hint="eastAsia"/>
          <w:color w:val="000000"/>
        </w:rPr>
        <w:t>、警示标识等，不应存在下列违法行为：</w:t>
      </w:r>
    </w:p>
    <w:p w:rsidR="00527532" w:rsidRDefault="00527532" w:rsidP="00402D06">
      <w:pPr>
        <w:pStyle w:val="affd"/>
        <w:numPr>
          <w:ilvl w:val="1"/>
          <w:numId w:val="12"/>
        </w:numPr>
        <w:tabs>
          <w:tab w:val="left" w:pos="840"/>
        </w:tabs>
        <w:spacing w:line="360" w:lineRule="exact"/>
        <w:ind w:firstLineChars="0"/>
        <w:rPr>
          <w:color w:val="000000"/>
          <w:szCs w:val="21"/>
        </w:rPr>
      </w:pPr>
      <w:r>
        <w:rPr>
          <w:rFonts w:hAnsi="宋体" w:hint="eastAsia"/>
          <w:color w:val="000000"/>
          <w:szCs w:val="21"/>
        </w:rPr>
        <w:t>使用期间锁闭疏散门；</w:t>
      </w:r>
    </w:p>
    <w:p w:rsidR="00527532" w:rsidRDefault="00527532" w:rsidP="00402D06">
      <w:pPr>
        <w:pStyle w:val="affd"/>
        <w:numPr>
          <w:ilvl w:val="1"/>
          <w:numId w:val="12"/>
        </w:numPr>
        <w:tabs>
          <w:tab w:val="left" w:pos="840"/>
        </w:tabs>
        <w:spacing w:line="360" w:lineRule="exact"/>
        <w:ind w:firstLineChars="0"/>
        <w:rPr>
          <w:color w:val="000000"/>
          <w:szCs w:val="21"/>
        </w:rPr>
      </w:pPr>
      <w:r>
        <w:rPr>
          <w:rFonts w:hAnsi="宋体" w:hint="eastAsia"/>
          <w:color w:val="000000"/>
          <w:szCs w:val="21"/>
        </w:rPr>
        <w:t>封堵、占用疏散通道或消防车道；</w:t>
      </w:r>
    </w:p>
    <w:p w:rsidR="00527532" w:rsidRDefault="00527532" w:rsidP="00402D06">
      <w:pPr>
        <w:pStyle w:val="affd"/>
        <w:numPr>
          <w:ilvl w:val="1"/>
          <w:numId w:val="12"/>
        </w:numPr>
        <w:tabs>
          <w:tab w:val="left" w:pos="840"/>
        </w:tabs>
        <w:spacing w:line="360" w:lineRule="exact"/>
        <w:ind w:firstLineChars="0"/>
        <w:rPr>
          <w:color w:val="000000"/>
          <w:szCs w:val="21"/>
        </w:rPr>
      </w:pPr>
      <w:r>
        <w:rPr>
          <w:rFonts w:hAnsi="宋体" w:hint="eastAsia"/>
          <w:color w:val="000000"/>
          <w:szCs w:val="21"/>
        </w:rPr>
        <w:t>使用期间违规进行动火作业；</w:t>
      </w:r>
    </w:p>
    <w:p w:rsidR="00527532" w:rsidRDefault="00527532" w:rsidP="00402D06">
      <w:pPr>
        <w:pStyle w:val="affd"/>
        <w:numPr>
          <w:ilvl w:val="1"/>
          <w:numId w:val="12"/>
        </w:numPr>
        <w:tabs>
          <w:tab w:val="left" w:pos="840"/>
        </w:tabs>
        <w:spacing w:line="360" w:lineRule="exact"/>
        <w:ind w:firstLineChars="0"/>
        <w:rPr>
          <w:color w:val="000000"/>
          <w:szCs w:val="21"/>
        </w:rPr>
      </w:pPr>
      <w:r>
        <w:rPr>
          <w:rFonts w:hAnsi="宋体" w:hint="eastAsia"/>
          <w:color w:val="000000"/>
          <w:szCs w:val="21"/>
        </w:rPr>
        <w:t>疏散指示标志损坏、不准确或不清楚；</w:t>
      </w:r>
    </w:p>
    <w:p w:rsidR="00527532" w:rsidRDefault="00527532" w:rsidP="00402D06">
      <w:pPr>
        <w:pStyle w:val="affd"/>
        <w:numPr>
          <w:ilvl w:val="1"/>
          <w:numId w:val="12"/>
        </w:numPr>
        <w:tabs>
          <w:tab w:val="left" w:pos="840"/>
        </w:tabs>
        <w:spacing w:line="360" w:lineRule="exact"/>
        <w:ind w:firstLineChars="0"/>
        <w:rPr>
          <w:color w:val="000000"/>
          <w:szCs w:val="21"/>
        </w:rPr>
      </w:pPr>
      <w:r>
        <w:rPr>
          <w:rFonts w:hAnsi="宋体"/>
          <w:color w:val="000000"/>
          <w:szCs w:val="21"/>
        </w:rPr>
        <w:t>停用</w:t>
      </w:r>
      <w:r>
        <w:rPr>
          <w:rFonts w:hAnsi="宋体" w:hint="eastAsia"/>
          <w:color w:val="000000"/>
          <w:szCs w:val="21"/>
        </w:rPr>
        <w:t>或遮挡</w:t>
      </w:r>
      <w:r>
        <w:rPr>
          <w:rFonts w:hAnsi="宋体"/>
          <w:color w:val="000000"/>
          <w:szCs w:val="21"/>
        </w:rPr>
        <w:t>消防设施、消防设施未保持完好有效</w:t>
      </w:r>
      <w:r>
        <w:rPr>
          <w:rFonts w:hAnsi="宋体" w:hint="eastAsia"/>
          <w:color w:val="000000"/>
          <w:szCs w:val="21"/>
        </w:rPr>
        <w:t>；</w:t>
      </w:r>
    </w:p>
    <w:p w:rsidR="00527532" w:rsidRDefault="00527532" w:rsidP="00402D06">
      <w:pPr>
        <w:pStyle w:val="affd"/>
        <w:numPr>
          <w:ilvl w:val="1"/>
          <w:numId w:val="12"/>
        </w:numPr>
        <w:tabs>
          <w:tab w:val="left" w:pos="840"/>
        </w:tabs>
        <w:spacing w:line="360" w:lineRule="exact"/>
        <w:ind w:firstLineChars="0"/>
        <w:rPr>
          <w:color w:val="000000"/>
          <w:szCs w:val="21"/>
        </w:rPr>
      </w:pPr>
      <w:r>
        <w:rPr>
          <w:rFonts w:hAnsi="宋体"/>
          <w:color w:val="000000"/>
          <w:szCs w:val="21"/>
        </w:rPr>
        <w:t>违规储存使用易燃易爆</w:t>
      </w:r>
      <w:r>
        <w:rPr>
          <w:rFonts w:hAnsi="宋体" w:hint="eastAsia"/>
          <w:color w:val="000000"/>
          <w:szCs w:val="21"/>
        </w:rPr>
        <w:t>危险品；</w:t>
      </w:r>
    </w:p>
    <w:p w:rsidR="00527532" w:rsidRDefault="00527532" w:rsidP="00402D06">
      <w:pPr>
        <w:pStyle w:val="affd"/>
        <w:numPr>
          <w:ilvl w:val="1"/>
          <w:numId w:val="12"/>
        </w:numPr>
        <w:tabs>
          <w:tab w:val="left" w:pos="840"/>
        </w:tabs>
        <w:spacing w:line="360" w:lineRule="exact"/>
        <w:ind w:firstLineChars="0"/>
        <w:rPr>
          <w:color w:val="000000"/>
          <w:szCs w:val="21"/>
        </w:rPr>
      </w:pPr>
      <w:r>
        <w:rPr>
          <w:rFonts w:hAnsi="宋体" w:hint="eastAsia"/>
          <w:color w:val="000000"/>
          <w:szCs w:val="21"/>
        </w:rPr>
        <w:t>其他违法行为等。</w:t>
      </w:r>
    </w:p>
    <w:p w:rsidR="00527532" w:rsidRDefault="00527532" w:rsidP="00402D06">
      <w:pPr>
        <w:pStyle w:val="affd"/>
        <w:spacing w:line="360" w:lineRule="exact"/>
        <w:ind w:firstLineChars="0" w:firstLine="0"/>
      </w:pPr>
      <w:r>
        <w:rPr>
          <w:rFonts w:ascii="黑体" w:eastAsia="黑体" w:hAnsi="黑体" w:cs="黑体" w:hint="eastAsia"/>
          <w:color w:val="000000"/>
          <w:szCs w:val="21"/>
        </w:rPr>
        <w:t>6.1.5</w:t>
      </w:r>
      <w:r>
        <w:rPr>
          <w:rFonts w:ascii="黑体" w:eastAsia="黑体" w:hAnsi="黑体" w:cs="黑体" w:hint="eastAsia"/>
          <w:szCs w:val="21"/>
        </w:rPr>
        <w:t xml:space="preserve">  </w:t>
      </w:r>
      <w:r>
        <w:rPr>
          <w:rFonts w:hAnsi="宋体" w:hint="eastAsia"/>
          <w:szCs w:val="21"/>
        </w:rPr>
        <w:t>人员结束使用后，应切断电源、气源、火源等，并经安全检查无误后方可离开。当有特殊需要保持24</w:t>
      </w:r>
      <w:r w:rsidR="00AE68E6">
        <w:rPr>
          <w:rFonts w:hAnsi="宋体"/>
          <w:szCs w:val="21"/>
        </w:rPr>
        <w:t xml:space="preserve"> </w:t>
      </w:r>
      <w:r>
        <w:rPr>
          <w:rFonts w:hAnsi="宋体" w:hint="eastAsia"/>
          <w:szCs w:val="21"/>
        </w:rPr>
        <w:t>h供电供气的，应报实验室管理部门备案同意并在相应开关、阀门处做好区别标识。</w:t>
      </w:r>
    </w:p>
    <w:p w:rsidR="00527532" w:rsidRDefault="00527532" w:rsidP="00402D06">
      <w:pPr>
        <w:pStyle w:val="af0"/>
        <w:spacing w:beforeLines="50" w:before="156" w:afterLines="50" w:after="156" w:line="360" w:lineRule="exact"/>
        <w:rPr>
          <w:rFonts w:ascii="黑体" w:hAnsi="宋体"/>
          <w:color w:val="000000"/>
          <w:szCs w:val="21"/>
        </w:rPr>
      </w:pPr>
      <w:bookmarkStart w:id="582" w:name="_Toc127461568"/>
      <w:bookmarkStart w:id="583" w:name="_Toc9783"/>
      <w:bookmarkStart w:id="584" w:name="_Toc29109677"/>
      <w:r>
        <w:rPr>
          <w:rFonts w:ascii="黑体" w:hAnsi="宋体" w:hint="eastAsia"/>
          <w:color w:val="000000"/>
          <w:szCs w:val="21"/>
        </w:rPr>
        <w:t>防火巡查、检查</w:t>
      </w:r>
      <w:bookmarkEnd w:id="582"/>
      <w:bookmarkEnd w:id="583"/>
      <w:bookmarkEnd w:id="584"/>
    </w:p>
    <w:p w:rsidR="00527532" w:rsidRDefault="00527532" w:rsidP="00402D06">
      <w:pPr>
        <w:pStyle w:val="af1"/>
        <w:spacing w:line="360" w:lineRule="exact"/>
        <w:rPr>
          <w:color w:val="000000"/>
        </w:rPr>
      </w:pPr>
      <w:r>
        <w:rPr>
          <w:rFonts w:hint="eastAsia"/>
          <w:color w:val="000000"/>
        </w:rPr>
        <w:t>学校应建立实验室各级</w:t>
      </w:r>
      <w:r>
        <w:rPr>
          <w:color w:val="000000"/>
        </w:rPr>
        <w:t>防火巡</w:t>
      </w:r>
      <w:r>
        <w:rPr>
          <w:rFonts w:hint="eastAsia"/>
          <w:color w:val="000000"/>
        </w:rPr>
        <w:t>查制度，明确巡查</w:t>
      </w:r>
      <w:r>
        <w:rPr>
          <w:color w:val="000000"/>
        </w:rPr>
        <w:t>的人员、内容、部位</w:t>
      </w:r>
      <w:r>
        <w:rPr>
          <w:rFonts w:hint="eastAsia"/>
          <w:color w:val="000000"/>
        </w:rPr>
        <w:t>和</w:t>
      </w:r>
      <w:r>
        <w:rPr>
          <w:color w:val="000000"/>
        </w:rPr>
        <w:t>频次</w:t>
      </w:r>
      <w:r>
        <w:rPr>
          <w:rFonts w:hint="eastAsia"/>
          <w:color w:val="000000"/>
        </w:rPr>
        <w:t>，应每日至少开展两次巡查；特别</w:t>
      </w:r>
      <w:r>
        <w:rPr>
          <w:rFonts w:hint="eastAsia"/>
        </w:rPr>
        <w:t>应加强夜间、寒暑假及法定节假日的实验室防火巡查工作。</w:t>
      </w:r>
    </w:p>
    <w:p w:rsidR="00527532" w:rsidRDefault="00527532" w:rsidP="00402D06">
      <w:pPr>
        <w:pStyle w:val="affd"/>
        <w:spacing w:line="360" w:lineRule="exact"/>
        <w:ind w:firstLine="420"/>
        <w:rPr>
          <w:color w:val="000000"/>
        </w:rPr>
      </w:pPr>
      <w:r>
        <w:rPr>
          <w:rFonts w:hint="eastAsia"/>
          <w:color w:val="000000"/>
        </w:rPr>
        <w:t>巡查的内容应包括：</w:t>
      </w:r>
    </w:p>
    <w:p w:rsidR="00527532" w:rsidRDefault="00527532" w:rsidP="00402D06">
      <w:pPr>
        <w:pStyle w:val="affd"/>
        <w:spacing w:line="360" w:lineRule="exact"/>
        <w:ind w:firstLine="420"/>
      </w:pPr>
      <w:r>
        <w:t>a</w:t>
      </w:r>
      <w:r>
        <w:rPr>
          <w:rFonts w:hint="eastAsia"/>
        </w:rPr>
        <w:t>)</w:t>
      </w:r>
      <w:r>
        <w:rPr>
          <w:rFonts w:hint="eastAsia"/>
        </w:rPr>
        <w:tab/>
        <w:t>安全疏散通道、楼梯，安全出口及其疏散指示标志、应急照明情况；</w:t>
      </w:r>
    </w:p>
    <w:p w:rsidR="00527532" w:rsidRDefault="00527532" w:rsidP="00402D06">
      <w:pPr>
        <w:pStyle w:val="affd"/>
        <w:spacing w:line="360" w:lineRule="exact"/>
        <w:ind w:firstLine="420"/>
      </w:pPr>
      <w:r>
        <w:rPr>
          <w:rFonts w:hint="eastAsia"/>
        </w:rPr>
        <w:t>b)</w:t>
      </w:r>
      <w:r>
        <w:rPr>
          <w:rFonts w:hint="eastAsia"/>
        </w:rPr>
        <w:tab/>
        <w:t>消防安全标志标识的设置情况；</w:t>
      </w:r>
    </w:p>
    <w:p w:rsidR="00527532" w:rsidRDefault="00527532" w:rsidP="00402D06">
      <w:pPr>
        <w:pStyle w:val="affd"/>
        <w:spacing w:line="360" w:lineRule="exact"/>
        <w:ind w:firstLine="420"/>
      </w:pPr>
      <w:r>
        <w:rPr>
          <w:rFonts w:hint="eastAsia"/>
        </w:rPr>
        <w:t>c)</w:t>
      </w:r>
      <w:r>
        <w:rPr>
          <w:rFonts w:hint="eastAsia"/>
        </w:rPr>
        <w:tab/>
        <w:t>灭火器材配置及完好有效情况；</w:t>
      </w:r>
    </w:p>
    <w:p w:rsidR="00527532" w:rsidRDefault="00527532" w:rsidP="00402D06">
      <w:pPr>
        <w:pStyle w:val="affd"/>
        <w:spacing w:line="360" w:lineRule="exact"/>
        <w:ind w:firstLine="420"/>
      </w:pPr>
      <w:r>
        <w:t>d</w:t>
      </w:r>
      <w:r>
        <w:rPr>
          <w:rFonts w:hint="eastAsia"/>
        </w:rPr>
        <w:t>)</w:t>
      </w:r>
      <w:r>
        <w:rPr>
          <w:rFonts w:hint="eastAsia"/>
        </w:rPr>
        <w:tab/>
        <w:t>楼板、防火墙、防火隔墙和竖井孔洞的封堵情况；</w:t>
      </w:r>
    </w:p>
    <w:p w:rsidR="00527532" w:rsidRDefault="00527532" w:rsidP="00402D06">
      <w:pPr>
        <w:pStyle w:val="affd"/>
        <w:spacing w:line="360" w:lineRule="exact"/>
        <w:ind w:firstLine="420"/>
      </w:pPr>
      <w:r>
        <w:t>e</w:t>
      </w:r>
      <w:r>
        <w:rPr>
          <w:rFonts w:hint="eastAsia"/>
        </w:rPr>
        <w:t>)</w:t>
      </w:r>
      <w:r>
        <w:rPr>
          <w:rFonts w:hint="eastAsia"/>
        </w:rPr>
        <w:tab/>
        <w:t>微型消防站人员值班值守情况，器材、装备设备完备情况；</w:t>
      </w:r>
    </w:p>
    <w:p w:rsidR="00527532" w:rsidRDefault="00527532" w:rsidP="00402D06">
      <w:pPr>
        <w:pStyle w:val="affd"/>
        <w:spacing w:line="360" w:lineRule="exact"/>
        <w:ind w:firstLine="420"/>
      </w:pPr>
      <w:r>
        <w:t>f</w:t>
      </w:r>
      <w:r>
        <w:rPr>
          <w:rFonts w:hint="eastAsia"/>
        </w:rPr>
        <w:t>)</w:t>
      </w:r>
      <w:r>
        <w:rPr>
          <w:rFonts w:hint="eastAsia"/>
        </w:rPr>
        <w:tab/>
        <w:t>用火、用电、用油、用气有无违规、违章情况</w:t>
      </w:r>
      <w:r w:rsidR="00AE68E6">
        <w:rPr>
          <w:rFonts w:hint="eastAsia"/>
        </w:rPr>
        <w:t>。</w:t>
      </w:r>
    </w:p>
    <w:p w:rsidR="00527532" w:rsidRDefault="00527532" w:rsidP="00AE68E6">
      <w:pPr>
        <w:pStyle w:val="af1"/>
        <w:spacing w:line="360" w:lineRule="exact"/>
        <w:rPr>
          <w:color w:val="000000"/>
        </w:rPr>
      </w:pPr>
      <w:r>
        <w:rPr>
          <w:rFonts w:hint="eastAsia"/>
          <w:color w:val="000000"/>
        </w:rPr>
        <w:t>防火巡查</w:t>
      </w:r>
      <w:r>
        <w:rPr>
          <w:color w:val="000000"/>
        </w:rPr>
        <w:t>中</w:t>
      </w:r>
      <w:r>
        <w:rPr>
          <w:rFonts w:hint="eastAsia"/>
          <w:color w:val="000000"/>
        </w:rPr>
        <w:t>，应及时</w:t>
      </w:r>
      <w:r>
        <w:rPr>
          <w:color w:val="000000"/>
        </w:rPr>
        <w:t>纠正</w:t>
      </w:r>
      <w:r>
        <w:rPr>
          <w:rFonts w:hint="eastAsia"/>
          <w:color w:val="000000"/>
        </w:rPr>
        <w:t>违法、</w:t>
      </w:r>
      <w:r>
        <w:rPr>
          <w:color w:val="000000"/>
        </w:rPr>
        <w:t>违章行为</w:t>
      </w:r>
      <w:r>
        <w:rPr>
          <w:rFonts w:hint="eastAsia"/>
          <w:color w:val="000000"/>
        </w:rPr>
        <w:t>，消除</w:t>
      </w:r>
      <w:r>
        <w:rPr>
          <w:color w:val="000000"/>
        </w:rPr>
        <w:t>火灾隐患</w:t>
      </w:r>
      <w:r>
        <w:rPr>
          <w:rFonts w:hint="eastAsia"/>
          <w:color w:val="000000"/>
        </w:rPr>
        <w:t>；</w:t>
      </w:r>
      <w:r>
        <w:rPr>
          <w:color w:val="000000"/>
        </w:rPr>
        <w:t>无法</w:t>
      </w:r>
      <w:r>
        <w:rPr>
          <w:rFonts w:hint="eastAsia"/>
          <w:color w:val="000000"/>
        </w:rPr>
        <w:t>消除的，</w:t>
      </w:r>
      <w:r>
        <w:rPr>
          <w:color w:val="000000"/>
        </w:rPr>
        <w:t>应立即</w:t>
      </w:r>
      <w:r>
        <w:rPr>
          <w:rFonts w:hint="eastAsia"/>
          <w:color w:val="000000"/>
        </w:rPr>
        <w:t>向上级</w:t>
      </w:r>
      <w:r>
        <w:rPr>
          <w:color w:val="000000"/>
        </w:rPr>
        <w:t>报告</w:t>
      </w:r>
      <w:r>
        <w:rPr>
          <w:rFonts w:hint="eastAsia"/>
          <w:color w:val="000000"/>
        </w:rPr>
        <w:t>，</w:t>
      </w:r>
      <w:r>
        <w:rPr>
          <w:color w:val="000000"/>
        </w:rPr>
        <w:t>并记录存档。</w:t>
      </w:r>
    </w:p>
    <w:p w:rsidR="00527532" w:rsidRDefault="00527532" w:rsidP="00AE68E6">
      <w:pPr>
        <w:pStyle w:val="af1"/>
        <w:spacing w:line="360" w:lineRule="exact"/>
        <w:rPr>
          <w:color w:val="000000"/>
        </w:rPr>
      </w:pPr>
      <w:r>
        <w:rPr>
          <w:color w:val="000000"/>
        </w:rPr>
        <w:t>防火</w:t>
      </w:r>
      <w:r>
        <w:rPr>
          <w:rFonts w:hint="eastAsia"/>
          <w:color w:val="000000"/>
        </w:rPr>
        <w:t>巡查时，</w:t>
      </w:r>
      <w:r>
        <w:rPr>
          <w:color w:val="000000"/>
        </w:rPr>
        <w:t>应填写</w:t>
      </w:r>
      <w:r>
        <w:rPr>
          <w:rFonts w:hint="eastAsia"/>
          <w:color w:val="000000"/>
        </w:rPr>
        <w:t>巡查</w:t>
      </w:r>
      <w:r>
        <w:rPr>
          <w:color w:val="000000"/>
        </w:rPr>
        <w:t>记录</w:t>
      </w:r>
      <w:r>
        <w:rPr>
          <w:rFonts w:hint="eastAsia"/>
          <w:color w:val="000000"/>
        </w:rPr>
        <w:t>，巡查</w:t>
      </w:r>
      <w:r>
        <w:rPr>
          <w:color w:val="000000"/>
        </w:rPr>
        <w:t>人员及其主管</w:t>
      </w:r>
      <w:r>
        <w:rPr>
          <w:rFonts w:hint="eastAsia"/>
          <w:color w:val="000000"/>
        </w:rPr>
        <w:t>领导</w:t>
      </w:r>
      <w:r>
        <w:rPr>
          <w:color w:val="000000"/>
        </w:rPr>
        <w:t>应在记录上签名</w:t>
      </w:r>
      <w:r>
        <w:rPr>
          <w:rFonts w:hint="eastAsia"/>
          <w:color w:val="000000"/>
        </w:rPr>
        <w:t>。</w:t>
      </w:r>
    </w:p>
    <w:p w:rsidR="00527532" w:rsidRDefault="00527532" w:rsidP="00AE68E6">
      <w:pPr>
        <w:pStyle w:val="af1"/>
        <w:spacing w:line="360" w:lineRule="exact"/>
        <w:rPr>
          <w:color w:val="000000"/>
        </w:rPr>
      </w:pPr>
      <w:r>
        <w:rPr>
          <w:rFonts w:hint="eastAsia"/>
          <w:color w:val="000000"/>
        </w:rPr>
        <w:t>巡查记录表应包括部位、时间、人员和存在的问题。检查记录表应包括部位、时间、人员、巡查情况、火灾隐患整改情况和存在的问题。</w:t>
      </w:r>
    </w:p>
    <w:p w:rsidR="00527532" w:rsidRDefault="00527532" w:rsidP="003004AC">
      <w:pPr>
        <w:pStyle w:val="af1"/>
        <w:spacing w:line="360" w:lineRule="exact"/>
        <w:rPr>
          <w:color w:val="000000"/>
        </w:rPr>
      </w:pPr>
      <w:r>
        <w:rPr>
          <w:rFonts w:hint="eastAsia"/>
          <w:color w:val="000000"/>
        </w:rPr>
        <w:t>防火巡查时</w:t>
      </w:r>
      <w:r>
        <w:rPr>
          <w:color w:val="000000"/>
        </w:rPr>
        <w:t>发现火灾</w:t>
      </w:r>
      <w:r>
        <w:rPr>
          <w:rFonts w:hint="eastAsia"/>
          <w:color w:val="000000"/>
        </w:rPr>
        <w:t>，</w:t>
      </w:r>
      <w:r>
        <w:rPr>
          <w:color w:val="000000"/>
        </w:rPr>
        <w:t>应立即报警</w:t>
      </w:r>
      <w:r>
        <w:rPr>
          <w:rFonts w:hint="eastAsia"/>
          <w:color w:val="000000"/>
        </w:rPr>
        <w:t>并启动单位灭火和应急疏散预案</w:t>
      </w:r>
      <w:r>
        <w:rPr>
          <w:color w:val="000000"/>
        </w:rPr>
        <w:t>。</w:t>
      </w:r>
    </w:p>
    <w:p w:rsidR="00527532" w:rsidRDefault="00527532" w:rsidP="000C7C2A">
      <w:pPr>
        <w:pStyle w:val="af1"/>
        <w:spacing w:line="360" w:lineRule="exact"/>
        <w:rPr>
          <w:color w:val="000000"/>
        </w:rPr>
      </w:pPr>
      <w:r>
        <w:rPr>
          <w:rFonts w:hint="eastAsia"/>
          <w:color w:val="000000"/>
        </w:rPr>
        <w:t>学校应至少每季度、教学科研单位应至少每月、实验室应至少每周开展一次防火检查，</w:t>
      </w:r>
      <w:bookmarkStart w:id="585" w:name="_Hlt204677378"/>
      <w:r>
        <w:rPr>
          <w:rFonts w:hint="eastAsia"/>
          <w:color w:val="000000"/>
        </w:rPr>
        <w:t>检查的内容应包括：</w:t>
      </w:r>
    </w:p>
    <w:p w:rsidR="00527532" w:rsidRDefault="00527532" w:rsidP="000C7C2A">
      <w:pPr>
        <w:pStyle w:val="afff"/>
        <w:numPr>
          <w:ilvl w:val="5"/>
          <w:numId w:val="14"/>
        </w:numPr>
        <w:tabs>
          <w:tab w:val="left" w:pos="420"/>
        </w:tabs>
        <w:spacing w:line="360" w:lineRule="exact"/>
        <w:ind w:leftChars="200" w:firstLineChars="2" w:firstLine="4"/>
        <w:rPr>
          <w:color w:val="000000"/>
        </w:rPr>
      </w:pPr>
      <w:r>
        <w:rPr>
          <w:color w:val="000000"/>
        </w:rPr>
        <w:t>消防</w:t>
      </w:r>
      <w:r>
        <w:t>车道、</w:t>
      </w:r>
      <w:r>
        <w:rPr>
          <w:rFonts w:hint="eastAsia"/>
        </w:rPr>
        <w:t>消防车回转场地或道路、消防车</w:t>
      </w:r>
      <w:r>
        <w:rPr>
          <w:rFonts w:hint="eastAsia"/>
          <w:color w:val="000000"/>
        </w:rPr>
        <w:t>登高操作场地、室内外消火栓、</w:t>
      </w:r>
      <w:r>
        <w:rPr>
          <w:color w:val="000000"/>
        </w:rPr>
        <w:t>消防水源</w:t>
      </w:r>
      <w:r>
        <w:rPr>
          <w:rFonts w:hint="eastAsia"/>
          <w:color w:val="000000"/>
        </w:rPr>
        <w:t>情况</w:t>
      </w:r>
      <w:r>
        <w:rPr>
          <w:color w:val="000000"/>
        </w:rPr>
        <w:t>；</w:t>
      </w:r>
    </w:p>
    <w:p w:rsidR="00527532" w:rsidRDefault="00527532" w:rsidP="00402D06">
      <w:pPr>
        <w:pStyle w:val="afff"/>
        <w:numPr>
          <w:ilvl w:val="5"/>
          <w:numId w:val="14"/>
        </w:numPr>
        <w:tabs>
          <w:tab w:val="left" w:pos="420"/>
        </w:tabs>
        <w:spacing w:line="360" w:lineRule="exact"/>
        <w:ind w:leftChars="200" w:firstLineChars="2" w:firstLine="4"/>
        <w:rPr>
          <w:color w:val="000000"/>
        </w:rPr>
      </w:pPr>
      <w:r>
        <w:rPr>
          <w:rFonts w:hint="eastAsia"/>
          <w:color w:val="000000"/>
        </w:rPr>
        <w:t>建筑消防设施运行有效情况；</w:t>
      </w:r>
    </w:p>
    <w:p w:rsidR="00527532" w:rsidRDefault="00527532" w:rsidP="00402D06">
      <w:pPr>
        <w:pStyle w:val="afff"/>
        <w:numPr>
          <w:ilvl w:val="5"/>
          <w:numId w:val="14"/>
        </w:numPr>
        <w:tabs>
          <w:tab w:val="left" w:pos="420"/>
        </w:tabs>
        <w:spacing w:line="360" w:lineRule="exact"/>
        <w:ind w:leftChars="200" w:firstLineChars="2" w:firstLine="4"/>
        <w:rPr>
          <w:color w:val="000000"/>
        </w:rPr>
      </w:pPr>
      <w:r>
        <w:rPr>
          <w:color w:val="000000"/>
        </w:rPr>
        <w:t>消防控制室值班情况</w:t>
      </w:r>
      <w:r>
        <w:rPr>
          <w:rFonts w:hint="eastAsia"/>
          <w:color w:val="000000"/>
        </w:rPr>
        <w:t>、消防控制设备</w:t>
      </w:r>
      <w:r>
        <w:rPr>
          <w:color w:val="000000"/>
        </w:rPr>
        <w:t>运行</w:t>
      </w:r>
      <w:r>
        <w:rPr>
          <w:rFonts w:hint="eastAsia"/>
          <w:color w:val="000000"/>
        </w:rPr>
        <w:t>情况和</w:t>
      </w:r>
      <w:r>
        <w:rPr>
          <w:color w:val="000000"/>
        </w:rPr>
        <w:t>记录</w:t>
      </w:r>
      <w:r>
        <w:rPr>
          <w:rFonts w:hint="eastAsia"/>
          <w:color w:val="000000"/>
        </w:rPr>
        <w:t>情况</w:t>
      </w:r>
      <w:r>
        <w:rPr>
          <w:color w:val="000000"/>
        </w:rPr>
        <w:t>；</w:t>
      </w:r>
    </w:p>
    <w:p w:rsidR="00527532" w:rsidRDefault="00527532" w:rsidP="00402D06">
      <w:pPr>
        <w:pStyle w:val="afff"/>
        <w:numPr>
          <w:ilvl w:val="5"/>
          <w:numId w:val="14"/>
        </w:numPr>
        <w:tabs>
          <w:tab w:val="left" w:pos="420"/>
        </w:tabs>
        <w:spacing w:line="360" w:lineRule="exact"/>
        <w:ind w:leftChars="200" w:firstLineChars="2" w:firstLine="4"/>
        <w:rPr>
          <w:color w:val="000000"/>
        </w:rPr>
      </w:pPr>
      <w:r>
        <w:rPr>
          <w:rFonts w:hint="eastAsia"/>
          <w:color w:val="000000"/>
        </w:rPr>
        <w:t>二级单位（学院、系、所、实验中心等）防火巡查落实情况和记录情况</w:t>
      </w:r>
      <w:r>
        <w:rPr>
          <w:color w:val="000000"/>
        </w:rPr>
        <w:t>；</w:t>
      </w:r>
    </w:p>
    <w:p w:rsidR="00527532" w:rsidRDefault="00527532" w:rsidP="00402D06">
      <w:pPr>
        <w:pStyle w:val="afff"/>
        <w:numPr>
          <w:ilvl w:val="5"/>
          <w:numId w:val="14"/>
        </w:numPr>
        <w:tabs>
          <w:tab w:val="left" w:pos="420"/>
        </w:tabs>
        <w:spacing w:line="360" w:lineRule="exact"/>
        <w:ind w:leftChars="200" w:firstLineChars="2" w:firstLine="4"/>
        <w:rPr>
          <w:color w:val="000000"/>
        </w:rPr>
      </w:pPr>
      <w:r>
        <w:rPr>
          <w:color w:val="000000"/>
        </w:rPr>
        <w:t>火灾隐患的整改以及防范措施的落实情况；</w:t>
      </w:r>
    </w:p>
    <w:p w:rsidR="00527532" w:rsidRDefault="00527532" w:rsidP="00402D06">
      <w:pPr>
        <w:pStyle w:val="afff"/>
        <w:numPr>
          <w:ilvl w:val="5"/>
          <w:numId w:val="14"/>
        </w:numPr>
        <w:tabs>
          <w:tab w:val="left" w:pos="420"/>
        </w:tabs>
        <w:spacing w:line="360" w:lineRule="exact"/>
        <w:ind w:leftChars="200" w:firstLineChars="2" w:firstLine="4"/>
        <w:rPr>
          <w:color w:val="000000"/>
        </w:rPr>
      </w:pPr>
      <w:r>
        <w:rPr>
          <w:rFonts w:hint="eastAsia"/>
          <w:color w:val="000000"/>
        </w:rPr>
        <w:t>参与实验室工作人员消防知识的掌握情况；</w:t>
      </w:r>
    </w:p>
    <w:p w:rsidR="00527532" w:rsidRDefault="00527532" w:rsidP="00402D06">
      <w:pPr>
        <w:pStyle w:val="afff"/>
        <w:numPr>
          <w:ilvl w:val="5"/>
          <w:numId w:val="14"/>
        </w:numPr>
        <w:tabs>
          <w:tab w:val="left" w:pos="420"/>
        </w:tabs>
        <w:spacing w:line="360" w:lineRule="exact"/>
        <w:ind w:leftChars="200" w:firstLineChars="2" w:firstLine="4"/>
        <w:rPr>
          <w:color w:val="000000"/>
        </w:rPr>
      </w:pPr>
      <w:r>
        <w:rPr>
          <w:rFonts w:hint="eastAsia"/>
          <w:color w:val="000000"/>
        </w:rPr>
        <w:t>其他需要检查的内容。</w:t>
      </w:r>
    </w:p>
    <w:p w:rsidR="00527532" w:rsidRDefault="00527532" w:rsidP="00402D06">
      <w:pPr>
        <w:autoSpaceDE w:val="0"/>
        <w:autoSpaceDN w:val="0"/>
        <w:adjustRightInd w:val="0"/>
        <w:spacing w:line="360" w:lineRule="exact"/>
        <w:jc w:val="left"/>
        <w:rPr>
          <w:rFonts w:ascii="宋体" w:hAnsi="宋体"/>
          <w:szCs w:val="21"/>
        </w:rPr>
      </w:pPr>
      <w:r>
        <w:rPr>
          <w:rFonts w:ascii="黑体" w:eastAsia="黑体" w:hAnsi="黑体" w:hint="eastAsia"/>
          <w:color w:val="000000"/>
          <w:szCs w:val="21"/>
        </w:rPr>
        <w:t>6</w:t>
      </w:r>
      <w:r>
        <w:rPr>
          <w:rFonts w:ascii="黑体" w:eastAsia="黑体" w:hAnsi="黑体"/>
          <w:color w:val="000000"/>
          <w:szCs w:val="21"/>
        </w:rPr>
        <w:t xml:space="preserve">.2.7 </w:t>
      </w:r>
      <w:r>
        <w:rPr>
          <w:rFonts w:ascii="黑体" w:eastAsia="黑体" w:hAnsi="黑体" w:hint="eastAsia"/>
          <w:color w:val="000000"/>
          <w:szCs w:val="21"/>
        </w:rPr>
        <w:t xml:space="preserve"> </w:t>
      </w:r>
      <w:r>
        <w:rPr>
          <w:rFonts w:ascii="宋体" w:hAnsi="宋体" w:cs="仿宋_GB2312" w:hint="eastAsia"/>
          <w:kern w:val="0"/>
          <w:szCs w:val="21"/>
        </w:rPr>
        <w:t>重要危险</w:t>
      </w:r>
      <w:proofErr w:type="gramStart"/>
      <w:r>
        <w:rPr>
          <w:rFonts w:ascii="宋体" w:hAnsi="宋体" w:cs="仿宋_GB2312" w:hint="eastAsia"/>
          <w:kern w:val="0"/>
          <w:szCs w:val="21"/>
        </w:rPr>
        <w:t>源</w:t>
      </w:r>
      <w:r>
        <w:rPr>
          <w:rFonts w:ascii="宋体" w:hAnsi="宋体" w:hint="eastAsia"/>
          <w:szCs w:val="21"/>
        </w:rPr>
        <w:t>特殊</w:t>
      </w:r>
      <w:proofErr w:type="gramEnd"/>
      <w:r>
        <w:rPr>
          <w:rFonts w:ascii="宋体" w:hAnsi="宋体" w:hint="eastAsia"/>
          <w:szCs w:val="21"/>
        </w:rPr>
        <w:t>实验室应严格按其特殊要求加强防火巡查、检查工作。</w:t>
      </w:r>
    </w:p>
    <w:p w:rsidR="00527532" w:rsidRDefault="00527532" w:rsidP="00402D06">
      <w:pPr>
        <w:autoSpaceDE w:val="0"/>
        <w:autoSpaceDN w:val="0"/>
        <w:adjustRightInd w:val="0"/>
        <w:spacing w:line="360" w:lineRule="exact"/>
        <w:ind w:firstLineChars="200" w:firstLine="360"/>
        <w:jc w:val="left"/>
        <w:rPr>
          <w:rFonts w:ascii="宋体" w:hAnsi="宋体"/>
          <w:sz w:val="18"/>
          <w:szCs w:val="21"/>
        </w:rPr>
      </w:pPr>
      <w:r>
        <w:rPr>
          <w:rFonts w:ascii="黑体" w:eastAsia="黑体" w:hAnsi="黑体"/>
          <w:sz w:val="18"/>
          <w:szCs w:val="21"/>
        </w:rPr>
        <w:t>注：</w:t>
      </w:r>
      <w:r>
        <w:rPr>
          <w:rFonts w:ascii="宋体" w:hAnsi="宋体"/>
          <w:sz w:val="18"/>
          <w:szCs w:val="21"/>
        </w:rPr>
        <w:t>本文件中的</w:t>
      </w:r>
      <w:r>
        <w:rPr>
          <w:rFonts w:ascii="宋体" w:hAnsi="宋体" w:hint="eastAsia"/>
          <w:sz w:val="18"/>
          <w:szCs w:val="21"/>
        </w:rPr>
        <w:t>重要危险源是指有毒有害化学品（剧毒、易制爆、易制毒、爆炸品等）、危险气体 （易燃、易爆、有毒、窒息）、动物及病原微生物、辐射源及射线装置、同位素及核材料、危险性机械加工装置、强电强磁与激光设备、特种设备等。</w:t>
      </w:r>
    </w:p>
    <w:p w:rsidR="000C7C2A" w:rsidRDefault="000C7C2A" w:rsidP="00402D06">
      <w:pPr>
        <w:autoSpaceDE w:val="0"/>
        <w:autoSpaceDN w:val="0"/>
        <w:adjustRightInd w:val="0"/>
        <w:spacing w:line="360" w:lineRule="exact"/>
        <w:ind w:firstLineChars="200" w:firstLine="360"/>
        <w:jc w:val="left"/>
        <w:rPr>
          <w:rFonts w:ascii="黑体" w:eastAsia="黑体" w:hAnsi="黑体"/>
          <w:sz w:val="18"/>
          <w:szCs w:val="21"/>
        </w:rPr>
      </w:pPr>
    </w:p>
    <w:p w:rsidR="00527532" w:rsidRDefault="00527532" w:rsidP="00402D06">
      <w:pPr>
        <w:pStyle w:val="af0"/>
        <w:spacing w:beforeLines="50" w:before="156" w:afterLines="50" w:after="156" w:line="360" w:lineRule="exact"/>
        <w:rPr>
          <w:rFonts w:ascii="黑体" w:hAnsi="宋体"/>
          <w:color w:val="000000"/>
          <w:szCs w:val="21"/>
        </w:rPr>
      </w:pPr>
      <w:bookmarkStart w:id="586" w:name="_Toc127460183"/>
      <w:bookmarkStart w:id="587" w:name="_Toc205018223"/>
      <w:bookmarkStart w:id="588" w:name="_Toc121738620"/>
      <w:bookmarkStart w:id="589" w:name="_Toc119691095"/>
      <w:bookmarkStart w:id="590" w:name="_Toc121738603"/>
      <w:bookmarkStart w:id="591" w:name="_Toc119691112"/>
      <w:bookmarkStart w:id="592" w:name="_Toc121738598"/>
      <w:bookmarkStart w:id="593" w:name="_Toc119691093"/>
      <w:bookmarkStart w:id="594" w:name="_Toc121738594"/>
      <w:bookmarkStart w:id="595" w:name="_Toc119691091"/>
      <w:bookmarkStart w:id="596" w:name="_Toc121738602"/>
      <w:bookmarkStart w:id="597" w:name="_Toc121738615"/>
      <w:bookmarkStart w:id="598" w:name="_Toc121738625"/>
      <w:bookmarkStart w:id="599" w:name="_Toc119691105"/>
      <w:bookmarkStart w:id="600" w:name="_Toc119691109"/>
      <w:bookmarkStart w:id="601" w:name="_Toc121738613"/>
      <w:bookmarkStart w:id="602" w:name="_Toc119691116"/>
      <w:bookmarkStart w:id="603" w:name="_Toc119691089"/>
      <w:bookmarkStart w:id="604" w:name="_Toc218047014"/>
      <w:bookmarkStart w:id="605" w:name="_Toc119691092"/>
      <w:bookmarkStart w:id="606" w:name="_Toc121738596"/>
      <w:bookmarkStart w:id="607" w:name="_Toc121738624"/>
      <w:bookmarkStart w:id="608" w:name="_Toc121738597"/>
      <w:bookmarkStart w:id="609" w:name="_Toc121738608"/>
      <w:bookmarkStart w:id="610" w:name="_Toc121738605"/>
      <w:bookmarkStart w:id="611" w:name="_Toc121738619"/>
      <w:bookmarkStart w:id="612" w:name="_Toc119691114"/>
      <w:bookmarkStart w:id="613" w:name="_Toc119691111"/>
      <w:bookmarkStart w:id="614" w:name="_Toc121738617"/>
      <w:bookmarkStart w:id="615" w:name="_Toc119691094"/>
      <w:bookmarkStart w:id="616" w:name="_Toc119691117"/>
      <w:bookmarkStart w:id="617" w:name="_Toc119691110"/>
      <w:bookmarkStart w:id="618" w:name="_Toc119691097"/>
      <w:bookmarkStart w:id="619" w:name="_Toc119691102"/>
      <w:bookmarkStart w:id="620" w:name="_Toc119691101"/>
      <w:bookmarkStart w:id="621" w:name="_Toc119691099"/>
      <w:bookmarkStart w:id="622" w:name="_Toc119691118"/>
      <w:bookmarkStart w:id="623" w:name="_Toc121738606"/>
      <w:bookmarkStart w:id="624" w:name="_Toc121738595"/>
      <w:bookmarkStart w:id="625" w:name="_Toc119691113"/>
      <w:bookmarkStart w:id="626" w:name="_Toc119691100"/>
      <w:bookmarkStart w:id="627" w:name="_Toc127461569"/>
      <w:bookmarkStart w:id="628" w:name="_Toc119691106"/>
      <w:bookmarkStart w:id="629" w:name="_Toc121738618"/>
      <w:bookmarkStart w:id="630" w:name="_Toc121738604"/>
      <w:bookmarkStart w:id="631" w:name="_Toc119691098"/>
      <w:bookmarkStart w:id="632" w:name="_Toc204159887"/>
      <w:bookmarkStart w:id="633" w:name="_Toc121738612"/>
      <w:bookmarkStart w:id="634" w:name="_Toc121738600"/>
      <w:bookmarkStart w:id="635" w:name="_Toc121738621"/>
      <w:bookmarkStart w:id="636" w:name="_Toc121738610"/>
      <w:bookmarkStart w:id="637" w:name="_Toc119691108"/>
      <w:bookmarkStart w:id="638" w:name="_Toc121738599"/>
      <w:bookmarkStart w:id="639" w:name="_Toc119691088"/>
      <w:bookmarkStart w:id="640" w:name="_Toc121738623"/>
      <w:bookmarkStart w:id="641" w:name="_Toc121738601"/>
      <w:bookmarkStart w:id="642" w:name="_Toc119691090"/>
      <w:bookmarkStart w:id="643" w:name="_Toc119691096"/>
      <w:bookmarkStart w:id="644" w:name="_Toc121738616"/>
      <w:bookmarkStart w:id="645" w:name="_Toc121738614"/>
      <w:bookmarkStart w:id="646" w:name="_Toc119691103"/>
      <w:bookmarkStart w:id="647" w:name="_Toc121738607"/>
      <w:bookmarkStart w:id="648" w:name="_Toc121738609"/>
      <w:bookmarkStart w:id="649" w:name="_Toc119691107"/>
      <w:bookmarkStart w:id="650" w:name="_Toc29109678"/>
      <w:bookmarkStart w:id="651" w:name="_Toc127461570"/>
      <w:bookmarkStart w:id="652" w:name="_Toc16516"/>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Pr>
          <w:rFonts w:ascii="黑体" w:hAnsi="宋体" w:hint="eastAsia"/>
          <w:color w:val="000000"/>
          <w:szCs w:val="21"/>
        </w:rPr>
        <w:t>消防宣传与培训</w:t>
      </w:r>
      <w:bookmarkEnd w:id="650"/>
      <w:bookmarkEnd w:id="651"/>
      <w:bookmarkEnd w:id="652"/>
    </w:p>
    <w:p w:rsidR="00527532" w:rsidRDefault="00527532" w:rsidP="00402D06">
      <w:pPr>
        <w:pStyle w:val="af1"/>
        <w:spacing w:line="360" w:lineRule="exact"/>
        <w:rPr>
          <w:color w:val="000000"/>
        </w:rPr>
      </w:pPr>
      <w:r>
        <w:rPr>
          <w:rFonts w:hint="eastAsia"/>
          <w:color w:val="000000"/>
        </w:rPr>
        <w:t>学校实验室消防安全管理职能部门</w:t>
      </w:r>
      <w:r>
        <w:t>应</w:t>
      </w:r>
      <w:r>
        <w:rPr>
          <w:rFonts w:hint="eastAsia"/>
        </w:rPr>
        <w:t>定期（每学期至少一次）</w:t>
      </w:r>
      <w:r>
        <w:t>开展</w:t>
      </w:r>
      <w:r>
        <w:rPr>
          <w:rFonts w:hint="eastAsia"/>
        </w:rPr>
        <w:t>形式多样的</w:t>
      </w:r>
      <w:r>
        <w:t>消防安全宣传</w:t>
      </w:r>
      <w:r>
        <w:rPr>
          <w:rFonts w:hint="eastAsia"/>
        </w:rPr>
        <w:t>、教育与演练</w:t>
      </w:r>
      <w:r>
        <w:rPr>
          <w:rFonts w:hint="eastAsia"/>
          <w:color w:val="000000"/>
        </w:rPr>
        <w:t>。</w:t>
      </w:r>
    </w:p>
    <w:p w:rsidR="00527532" w:rsidRDefault="00527532" w:rsidP="00402D06">
      <w:pPr>
        <w:pStyle w:val="af1"/>
        <w:spacing w:line="360" w:lineRule="exact"/>
        <w:rPr>
          <w:color w:val="000000"/>
        </w:rPr>
      </w:pPr>
      <w:r>
        <w:rPr>
          <w:rFonts w:hint="eastAsia"/>
        </w:rPr>
        <w:t>学校实验室应将消防安全教育培训考核纳入实验室准入环节，确保进入实验室人员具备必要的消防安全知识和应急能力。与实验室有隶属关系的二级</w:t>
      </w:r>
      <w:r w:rsidR="005D265A">
        <w:rPr>
          <w:rFonts w:hint="eastAsia"/>
        </w:rPr>
        <w:t>单位</w:t>
      </w:r>
      <w:r>
        <w:rPr>
          <w:rFonts w:hint="eastAsia"/>
        </w:rPr>
        <w:t>（</w:t>
      </w:r>
      <w:r w:rsidR="005D265A">
        <w:rPr>
          <w:rFonts w:hint="eastAsia"/>
        </w:rPr>
        <w:t>院系</w:t>
      </w:r>
      <w:r>
        <w:rPr>
          <w:rFonts w:hint="eastAsia"/>
        </w:rPr>
        <w:t>）</w:t>
      </w:r>
      <w:r>
        <w:t>应</w:t>
      </w:r>
      <w:r>
        <w:rPr>
          <w:rFonts w:hint="eastAsia"/>
        </w:rPr>
        <w:t>建立实验室准入制度并严格执行，</w:t>
      </w:r>
      <w:r>
        <w:t>每</w:t>
      </w:r>
      <w:r>
        <w:rPr>
          <w:rFonts w:hint="eastAsia"/>
        </w:rPr>
        <w:t>学期应有组织参与实验室工作人员的消防安全培训，年终考核，并留存培训和考核记录，确保参与实验室工作人员具备必要的消防安全知识和应急处置能力。</w:t>
      </w:r>
    </w:p>
    <w:p w:rsidR="00527532" w:rsidRDefault="00527532" w:rsidP="00402D06">
      <w:pPr>
        <w:pStyle w:val="af1"/>
        <w:spacing w:line="360" w:lineRule="exact"/>
      </w:pPr>
      <w:r>
        <w:rPr>
          <w:rFonts w:hint="eastAsia"/>
          <w:color w:val="000000"/>
        </w:rPr>
        <w:t>消防安全培训应包括下列内容：</w:t>
      </w:r>
    </w:p>
    <w:p w:rsidR="00527532" w:rsidRDefault="00527532" w:rsidP="00402D06">
      <w:pPr>
        <w:pStyle w:val="afff0"/>
        <w:numPr>
          <w:ilvl w:val="4"/>
          <w:numId w:val="15"/>
        </w:numPr>
        <w:spacing w:line="360" w:lineRule="exact"/>
        <w:ind w:left="567" w:firstLine="0"/>
        <w:rPr>
          <w:color w:val="000000"/>
        </w:rPr>
      </w:pPr>
      <w:r>
        <w:rPr>
          <w:rFonts w:hint="eastAsia"/>
        </w:rPr>
        <w:t>有关消防法律、法规及相关规范，实验室消防安全管理制度、消防安全操作规程、流程等；</w:t>
      </w:r>
    </w:p>
    <w:p w:rsidR="00527532" w:rsidRDefault="00527532" w:rsidP="00402D06">
      <w:pPr>
        <w:pStyle w:val="afff0"/>
        <w:numPr>
          <w:ilvl w:val="4"/>
          <w:numId w:val="15"/>
        </w:numPr>
        <w:spacing w:line="360" w:lineRule="exact"/>
        <w:ind w:left="567" w:firstLine="0"/>
        <w:rPr>
          <w:color w:val="000000"/>
        </w:rPr>
      </w:pPr>
      <w:r>
        <w:rPr>
          <w:rFonts w:hint="eastAsia"/>
        </w:rPr>
        <w:t>实验室的火灾类型、性质，火灾风险点和防火措施，实验室内</w:t>
      </w:r>
      <w:r>
        <w:t>安全用火、用电、用气的常识</w:t>
      </w:r>
      <w:r>
        <w:rPr>
          <w:rFonts w:hint="eastAsia"/>
        </w:rPr>
        <w:t>等</w:t>
      </w:r>
      <w:r>
        <w:rPr>
          <w:rFonts w:hint="eastAsia"/>
          <w:color w:val="000000"/>
        </w:rPr>
        <w:t>；</w:t>
      </w:r>
    </w:p>
    <w:p w:rsidR="00527532" w:rsidRDefault="00527532" w:rsidP="00402D06">
      <w:pPr>
        <w:pStyle w:val="afff0"/>
        <w:numPr>
          <w:ilvl w:val="4"/>
          <w:numId w:val="15"/>
        </w:numPr>
        <w:spacing w:line="360" w:lineRule="exact"/>
        <w:ind w:left="567" w:firstLine="0"/>
        <w:rPr>
          <w:color w:val="000000"/>
        </w:rPr>
      </w:pPr>
      <w:r>
        <w:rPr>
          <w:rFonts w:hint="eastAsia"/>
          <w:color w:val="000000"/>
        </w:rPr>
        <w:t>建筑消防设施、灭火器材的性能、使用方法和操作规程；</w:t>
      </w:r>
    </w:p>
    <w:p w:rsidR="00527532" w:rsidRDefault="00527532" w:rsidP="00402D06">
      <w:pPr>
        <w:pStyle w:val="afff0"/>
        <w:numPr>
          <w:ilvl w:val="4"/>
          <w:numId w:val="15"/>
        </w:numPr>
        <w:spacing w:line="360" w:lineRule="exact"/>
        <w:ind w:left="567" w:firstLine="0"/>
        <w:rPr>
          <w:color w:val="000000"/>
        </w:rPr>
      </w:pPr>
      <w:r>
        <w:rPr>
          <w:rFonts w:hint="eastAsia"/>
          <w:color w:val="000000"/>
        </w:rPr>
        <w:t>火灾报警的方法、内容和要求，扑救初起火灾、应急疏散和自救逃生的知识、技能；</w:t>
      </w:r>
    </w:p>
    <w:p w:rsidR="00527532" w:rsidRDefault="00527532" w:rsidP="00402D06">
      <w:pPr>
        <w:pStyle w:val="afff0"/>
        <w:numPr>
          <w:ilvl w:val="4"/>
          <w:numId w:val="15"/>
        </w:numPr>
        <w:spacing w:line="360" w:lineRule="exact"/>
        <w:ind w:left="567" w:firstLine="0"/>
        <w:rPr>
          <w:color w:val="000000"/>
        </w:rPr>
      </w:pPr>
      <w:r>
        <w:rPr>
          <w:rFonts w:hint="eastAsia"/>
          <w:color w:val="000000"/>
        </w:rPr>
        <w:t>实验室的</w:t>
      </w:r>
      <w:r>
        <w:rPr>
          <w:color w:val="000000"/>
        </w:rPr>
        <w:t>安全疏散</w:t>
      </w:r>
      <w:r>
        <w:rPr>
          <w:rFonts w:hint="eastAsia"/>
          <w:color w:val="000000"/>
        </w:rPr>
        <w:t>路线，消防安全标志标识、引导人员疏散的程序和方法等；</w:t>
      </w:r>
    </w:p>
    <w:p w:rsidR="00527532" w:rsidRDefault="00527532" w:rsidP="00402D06">
      <w:pPr>
        <w:pStyle w:val="afb"/>
        <w:numPr>
          <w:ilvl w:val="4"/>
          <w:numId w:val="15"/>
        </w:numPr>
        <w:spacing w:after="0" w:line="360" w:lineRule="exact"/>
        <w:ind w:left="567" w:firstLine="0"/>
        <w:rPr>
          <w:color w:val="000000"/>
          <w:szCs w:val="21"/>
        </w:rPr>
      </w:pPr>
      <w:r>
        <w:rPr>
          <w:rFonts w:hint="eastAsia"/>
          <w:color w:val="000000"/>
          <w:szCs w:val="21"/>
        </w:rPr>
        <w:t>各级各类实验室</w:t>
      </w:r>
      <w:r>
        <w:rPr>
          <w:color w:val="000000"/>
          <w:szCs w:val="21"/>
        </w:rPr>
        <w:t>火灾隐患的查找和整改方法；</w:t>
      </w:r>
    </w:p>
    <w:p w:rsidR="00527532" w:rsidRDefault="00527532" w:rsidP="00402D06">
      <w:pPr>
        <w:pStyle w:val="afff0"/>
        <w:numPr>
          <w:ilvl w:val="4"/>
          <w:numId w:val="15"/>
        </w:numPr>
        <w:tabs>
          <w:tab w:val="left" w:pos="420"/>
        </w:tabs>
        <w:spacing w:line="360" w:lineRule="exact"/>
        <w:ind w:left="567" w:firstLine="0"/>
        <w:rPr>
          <w:color w:val="000000"/>
        </w:rPr>
      </w:pPr>
      <w:r>
        <w:rPr>
          <w:rFonts w:hint="eastAsia"/>
          <w:color w:val="000000"/>
        </w:rPr>
        <w:t>实验室灭火和应急疏散预案的内容、操作程序；</w:t>
      </w:r>
    </w:p>
    <w:p w:rsidR="00527532" w:rsidRDefault="00527532" w:rsidP="00402D06">
      <w:pPr>
        <w:pStyle w:val="afff0"/>
        <w:numPr>
          <w:ilvl w:val="4"/>
          <w:numId w:val="15"/>
        </w:numPr>
        <w:tabs>
          <w:tab w:val="left" w:pos="420"/>
        </w:tabs>
        <w:spacing w:line="360" w:lineRule="exact"/>
        <w:ind w:left="567" w:firstLine="0"/>
        <w:rPr>
          <w:color w:val="000000"/>
        </w:rPr>
      </w:pPr>
      <w:r>
        <w:rPr>
          <w:color w:val="000000"/>
        </w:rPr>
        <w:t>典型案例分析</w:t>
      </w:r>
      <w:r>
        <w:rPr>
          <w:rFonts w:hint="eastAsia"/>
          <w:color w:val="000000"/>
        </w:rPr>
        <w:t>：实验室</w:t>
      </w:r>
      <w:r>
        <w:rPr>
          <w:color w:val="000000"/>
        </w:rPr>
        <w:t>火灾发生的原因及应该吸取的教训</w:t>
      </w:r>
      <w:r>
        <w:rPr>
          <w:rFonts w:hint="eastAsia"/>
          <w:color w:val="000000"/>
        </w:rPr>
        <w:t>；</w:t>
      </w:r>
    </w:p>
    <w:p w:rsidR="00527532" w:rsidRDefault="00527532" w:rsidP="00402D06">
      <w:pPr>
        <w:pStyle w:val="afff0"/>
        <w:numPr>
          <w:ilvl w:val="4"/>
          <w:numId w:val="15"/>
        </w:numPr>
        <w:tabs>
          <w:tab w:val="left" w:pos="420"/>
        </w:tabs>
        <w:spacing w:line="360" w:lineRule="exact"/>
        <w:ind w:left="567" w:firstLine="0"/>
        <w:rPr>
          <w:color w:val="000000"/>
        </w:rPr>
      </w:pPr>
      <w:r>
        <w:rPr>
          <w:rFonts w:hint="eastAsia"/>
          <w:color w:val="000000"/>
        </w:rPr>
        <w:t>其他消防安全宣传教育内容。</w:t>
      </w:r>
    </w:p>
    <w:p w:rsidR="00527532" w:rsidRDefault="00527532" w:rsidP="00402D06">
      <w:pPr>
        <w:pStyle w:val="af0"/>
        <w:spacing w:beforeLines="50" w:before="156" w:afterLines="50" w:after="156" w:line="360" w:lineRule="exact"/>
        <w:rPr>
          <w:rFonts w:ascii="黑体" w:hAnsi="宋体"/>
          <w:color w:val="000000"/>
          <w:szCs w:val="21"/>
        </w:rPr>
      </w:pPr>
      <w:bookmarkStart w:id="653" w:name="_Toc121738631"/>
      <w:bookmarkStart w:id="654" w:name="_Toc121738638"/>
      <w:bookmarkStart w:id="655" w:name="_Toc119691152"/>
      <w:bookmarkStart w:id="656" w:name="_Toc119691140"/>
      <w:bookmarkStart w:id="657" w:name="_Toc119691125"/>
      <w:bookmarkStart w:id="658" w:name="_Toc119691144"/>
      <w:bookmarkStart w:id="659" w:name="_Toc121738644"/>
      <w:bookmarkStart w:id="660" w:name="_Toc121738639"/>
      <w:bookmarkStart w:id="661" w:name="_Toc121738630"/>
      <w:bookmarkStart w:id="662" w:name="_Toc121738643"/>
      <w:bookmarkStart w:id="663" w:name="_Toc119691135"/>
      <w:bookmarkStart w:id="664" w:name="_Toc119691136"/>
      <w:bookmarkStart w:id="665" w:name="_Toc121738658"/>
      <w:bookmarkStart w:id="666" w:name="_Toc119691142"/>
      <w:bookmarkStart w:id="667" w:name="_Toc119691133"/>
      <w:bookmarkStart w:id="668" w:name="_Toc121738640"/>
      <w:bookmarkStart w:id="669" w:name="_Toc121738656"/>
      <w:bookmarkStart w:id="670" w:name="_Toc121738648"/>
      <w:bookmarkStart w:id="671" w:name="_Toc119691130"/>
      <w:bookmarkStart w:id="672" w:name="_Toc121738637"/>
      <w:bookmarkStart w:id="673" w:name="_Toc119691151"/>
      <w:bookmarkStart w:id="674" w:name="_Toc121738647"/>
      <w:bookmarkStart w:id="675" w:name="_Toc119691149"/>
      <w:bookmarkStart w:id="676" w:name="_Toc119691148"/>
      <w:bookmarkStart w:id="677" w:name="_Toc121738655"/>
      <w:bookmarkStart w:id="678" w:name="_Toc119691137"/>
      <w:bookmarkStart w:id="679" w:name="_Toc119691123"/>
      <w:bookmarkStart w:id="680" w:name="_Toc119691134"/>
      <w:bookmarkStart w:id="681" w:name="_Toc119691122"/>
      <w:bookmarkStart w:id="682" w:name="_Toc119691129"/>
      <w:bookmarkStart w:id="683" w:name="_Toc119691139"/>
      <w:bookmarkStart w:id="684" w:name="_Toc121738654"/>
      <w:bookmarkStart w:id="685" w:name="_Toc119691120"/>
      <w:bookmarkStart w:id="686" w:name="_Toc121738632"/>
      <w:bookmarkStart w:id="687" w:name="_Toc121738659"/>
      <w:bookmarkStart w:id="688" w:name="_Toc121738629"/>
      <w:bookmarkStart w:id="689" w:name="_Toc119691131"/>
      <w:bookmarkStart w:id="690" w:name="_Toc121738633"/>
      <w:bookmarkStart w:id="691" w:name="_Toc119691138"/>
      <w:bookmarkStart w:id="692" w:name="_Toc119691127"/>
      <w:bookmarkStart w:id="693" w:name="_Toc121738653"/>
      <w:bookmarkStart w:id="694" w:name="_Toc121738649"/>
      <w:bookmarkStart w:id="695" w:name="_Toc119691145"/>
      <w:bookmarkStart w:id="696" w:name="_Toc119691146"/>
      <w:bookmarkStart w:id="697" w:name="_Toc119691143"/>
      <w:bookmarkStart w:id="698" w:name="_Toc119691124"/>
      <w:bookmarkStart w:id="699" w:name="_Toc119691141"/>
      <w:bookmarkStart w:id="700" w:name="_Toc121738641"/>
      <w:bookmarkStart w:id="701" w:name="_Toc121738636"/>
      <w:bookmarkStart w:id="702" w:name="_Toc121738651"/>
      <w:bookmarkStart w:id="703" w:name="_Toc119691126"/>
      <w:bookmarkStart w:id="704" w:name="_Toc121738652"/>
      <w:bookmarkStart w:id="705" w:name="_Toc121738642"/>
      <w:bookmarkStart w:id="706" w:name="_Toc121738635"/>
      <w:bookmarkStart w:id="707" w:name="_Toc121738645"/>
      <w:bookmarkStart w:id="708" w:name="_Toc121738646"/>
      <w:bookmarkStart w:id="709" w:name="_Toc121738660"/>
      <w:bookmarkStart w:id="710" w:name="_Toc119691147"/>
      <w:bookmarkStart w:id="711" w:name="_Toc119691154"/>
      <w:bookmarkStart w:id="712" w:name="_Toc121738650"/>
      <w:bookmarkStart w:id="713" w:name="_Toc121738657"/>
      <w:bookmarkStart w:id="714" w:name="_Toc119691153"/>
      <w:bookmarkStart w:id="715" w:name="_Toc121738661"/>
      <w:bookmarkStart w:id="716" w:name="_Toc119691121"/>
      <w:bookmarkStart w:id="717" w:name="_Toc121738634"/>
      <w:bookmarkStart w:id="718" w:name="_Toc121738628"/>
      <w:bookmarkStart w:id="719" w:name="_Toc119691150"/>
      <w:bookmarkStart w:id="720" w:name="_Toc119691128"/>
      <w:bookmarkStart w:id="721" w:name="_Toc119691132"/>
      <w:bookmarkStart w:id="722" w:name="_Toc121738627"/>
      <w:bookmarkStart w:id="723" w:name="_Toc29109679"/>
      <w:bookmarkStart w:id="724" w:name="_Toc127461571"/>
      <w:bookmarkStart w:id="725" w:name="_Toc27550"/>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Pr>
          <w:rFonts w:ascii="黑体" w:hAnsi="宋体" w:hint="eastAsia"/>
          <w:color w:val="000000"/>
          <w:szCs w:val="21"/>
        </w:rPr>
        <w:t>安全疏散设施管理</w:t>
      </w:r>
      <w:bookmarkEnd w:id="723"/>
      <w:bookmarkEnd w:id="724"/>
      <w:bookmarkEnd w:id="725"/>
    </w:p>
    <w:p w:rsidR="00527532" w:rsidRDefault="00527532" w:rsidP="00402D06">
      <w:pPr>
        <w:pStyle w:val="af1"/>
        <w:spacing w:line="360" w:lineRule="exact"/>
        <w:rPr>
          <w:color w:val="000000"/>
        </w:rPr>
      </w:pPr>
      <w:r>
        <w:rPr>
          <w:rFonts w:hint="eastAsia"/>
          <w:color w:val="000000"/>
        </w:rPr>
        <w:t>学校应建立实验室安全疏散设施管理制度，明确安全疏散设施管理的责任部门、责任人和安全疏散设施的检查内容、要求。</w:t>
      </w:r>
    </w:p>
    <w:p w:rsidR="00527532" w:rsidRDefault="00527532" w:rsidP="00402D06">
      <w:pPr>
        <w:pStyle w:val="affd"/>
        <w:spacing w:line="360" w:lineRule="exact"/>
        <w:ind w:firstLineChars="0" w:firstLine="0"/>
        <w:rPr>
          <w:rFonts w:hAnsi="宋体"/>
          <w:color w:val="000000"/>
          <w:szCs w:val="21"/>
        </w:rPr>
      </w:pPr>
      <w:r>
        <w:rPr>
          <w:rFonts w:ascii="黑体" w:eastAsia="黑体" w:hAnsi="黑体" w:hint="eastAsia"/>
          <w:color w:val="000000"/>
        </w:rPr>
        <w:t xml:space="preserve">6.4.2  </w:t>
      </w:r>
      <w:r>
        <w:rPr>
          <w:rFonts w:hAnsi="宋体" w:hint="eastAsia"/>
          <w:color w:val="000000"/>
          <w:szCs w:val="21"/>
        </w:rPr>
        <w:t>实验室安全疏散设施管理应符合下列要求：</w:t>
      </w:r>
    </w:p>
    <w:p w:rsidR="00527532" w:rsidRPr="006E6D30" w:rsidRDefault="00527532" w:rsidP="006E6D30">
      <w:pPr>
        <w:pStyle w:val="afff0"/>
        <w:numPr>
          <w:ilvl w:val="4"/>
          <w:numId w:val="16"/>
        </w:numPr>
        <w:tabs>
          <w:tab w:val="left" w:pos="420"/>
        </w:tabs>
        <w:spacing w:line="360" w:lineRule="exact"/>
        <w:ind w:left="704" w:hanging="284"/>
        <w:rPr>
          <w:color w:val="000000"/>
        </w:rPr>
      </w:pPr>
      <w:r w:rsidRPr="006E6D30">
        <w:rPr>
          <w:rFonts w:hint="eastAsia"/>
          <w:color w:val="000000"/>
        </w:rPr>
        <w:t>确保疏散通道、安全出口通畅，防火门达标且安装合</w:t>
      </w:r>
      <w:proofErr w:type="gramStart"/>
      <w:r w:rsidRPr="006E6D30">
        <w:rPr>
          <w:rFonts w:hint="eastAsia"/>
          <w:color w:val="000000"/>
        </w:rPr>
        <w:t>规</w:t>
      </w:r>
      <w:proofErr w:type="gramEnd"/>
      <w:r w:rsidRPr="006E6D30">
        <w:rPr>
          <w:rFonts w:hint="eastAsia"/>
          <w:color w:val="000000"/>
        </w:rPr>
        <w:t>，</w:t>
      </w:r>
      <w:r w:rsidRPr="006E6D30">
        <w:rPr>
          <w:color w:val="000000"/>
        </w:rPr>
        <w:t>禁</w:t>
      </w:r>
      <w:r w:rsidRPr="006E6D30">
        <w:rPr>
          <w:rFonts w:hint="eastAsia"/>
          <w:color w:val="000000"/>
        </w:rPr>
        <w:t>止</w:t>
      </w:r>
      <w:r w:rsidRPr="006E6D30">
        <w:rPr>
          <w:color w:val="000000"/>
        </w:rPr>
        <w:t>占用、堵塞</w:t>
      </w:r>
      <w:r w:rsidRPr="006E6D30">
        <w:rPr>
          <w:rFonts w:hint="eastAsia"/>
          <w:color w:val="000000"/>
        </w:rPr>
        <w:t>、封闭</w:t>
      </w:r>
      <w:r w:rsidRPr="006E6D30">
        <w:rPr>
          <w:color w:val="000000"/>
        </w:rPr>
        <w:t>疏散通道</w:t>
      </w:r>
      <w:r w:rsidRPr="006E6D30">
        <w:rPr>
          <w:rFonts w:hint="eastAsia"/>
          <w:color w:val="000000"/>
        </w:rPr>
        <w:t>和楼梯间；</w:t>
      </w:r>
    </w:p>
    <w:p w:rsidR="00527532" w:rsidRPr="006E6D30" w:rsidRDefault="00527532" w:rsidP="006E6D30">
      <w:pPr>
        <w:pStyle w:val="afff0"/>
        <w:numPr>
          <w:ilvl w:val="4"/>
          <w:numId w:val="16"/>
        </w:numPr>
        <w:tabs>
          <w:tab w:val="left" w:pos="420"/>
        </w:tabs>
        <w:spacing w:line="360" w:lineRule="exact"/>
        <w:ind w:left="704" w:hanging="284"/>
        <w:rPr>
          <w:color w:val="000000"/>
        </w:rPr>
      </w:pPr>
      <w:r w:rsidRPr="006E6D30">
        <w:rPr>
          <w:rFonts w:hint="eastAsia"/>
          <w:color w:val="000000"/>
        </w:rPr>
        <w:t>实验室在使用期间，不应锁闭疏散出口、安全出口的门，或</w:t>
      </w:r>
      <w:r w:rsidRPr="006E6D30">
        <w:rPr>
          <w:rFonts w:hint="eastAsia"/>
          <w:color w:val="000000"/>
          <w:kern w:val="2"/>
        </w:rPr>
        <w:t>采取</w:t>
      </w:r>
      <w:r w:rsidRPr="006E6D30">
        <w:rPr>
          <w:color w:val="000000"/>
          <w:kern w:val="2"/>
        </w:rPr>
        <w:t>火灾时不需使用钥匙等任何工具即能从内部易于打开</w:t>
      </w:r>
      <w:r w:rsidRPr="006E6D30">
        <w:rPr>
          <w:rFonts w:hint="eastAsia"/>
          <w:color w:val="000000"/>
          <w:kern w:val="2"/>
        </w:rPr>
        <w:t>的措施</w:t>
      </w:r>
      <w:r w:rsidRPr="006E6D30">
        <w:rPr>
          <w:color w:val="000000"/>
          <w:kern w:val="2"/>
        </w:rPr>
        <w:t>，并应在</w:t>
      </w:r>
      <w:r w:rsidRPr="006E6D30">
        <w:rPr>
          <w:rFonts w:hint="eastAsia"/>
          <w:color w:val="000000"/>
          <w:kern w:val="2"/>
        </w:rPr>
        <w:t>明显</w:t>
      </w:r>
      <w:r w:rsidRPr="006E6D30">
        <w:rPr>
          <w:color w:val="000000"/>
          <w:kern w:val="2"/>
        </w:rPr>
        <w:t>位置设置</w:t>
      </w:r>
      <w:r w:rsidRPr="006E6D30">
        <w:rPr>
          <w:rFonts w:hint="eastAsia"/>
          <w:color w:val="000000"/>
          <w:kern w:val="2"/>
        </w:rPr>
        <w:t>含</w:t>
      </w:r>
      <w:r w:rsidRPr="006E6D30">
        <w:rPr>
          <w:color w:val="000000"/>
          <w:kern w:val="2"/>
        </w:rPr>
        <w:t>有使用提示的标识</w:t>
      </w:r>
      <w:r w:rsidRPr="006E6D30">
        <w:rPr>
          <w:rFonts w:hint="eastAsia"/>
          <w:color w:val="000000"/>
        </w:rPr>
        <w:t>；</w:t>
      </w:r>
    </w:p>
    <w:p w:rsidR="00527532" w:rsidRPr="006E6D30" w:rsidRDefault="00527532" w:rsidP="006E6D30">
      <w:pPr>
        <w:pStyle w:val="afff0"/>
        <w:numPr>
          <w:ilvl w:val="4"/>
          <w:numId w:val="16"/>
        </w:numPr>
        <w:tabs>
          <w:tab w:val="left" w:pos="420"/>
        </w:tabs>
        <w:spacing w:line="360" w:lineRule="exact"/>
        <w:ind w:left="704" w:hanging="284"/>
        <w:rPr>
          <w:color w:val="000000"/>
          <w:kern w:val="2"/>
        </w:rPr>
      </w:pPr>
      <w:r w:rsidRPr="006E6D30">
        <w:rPr>
          <w:rFonts w:hint="eastAsia"/>
          <w:color w:val="000000"/>
          <w:kern w:val="2"/>
        </w:rPr>
        <w:t>应保持常闭式防火门处于关闭状态，</w:t>
      </w:r>
      <w:r w:rsidRPr="006E6D30">
        <w:rPr>
          <w:color w:val="000000"/>
          <w:kern w:val="2"/>
        </w:rPr>
        <w:t>常开防火门应能在火灾时自行关闭</w:t>
      </w:r>
      <w:r w:rsidRPr="006E6D30">
        <w:rPr>
          <w:rFonts w:hint="eastAsia"/>
          <w:color w:val="000000"/>
          <w:kern w:val="2"/>
        </w:rPr>
        <w:t>，并应具有信号反馈的功能；</w:t>
      </w:r>
    </w:p>
    <w:p w:rsidR="00527532" w:rsidRDefault="00527532" w:rsidP="006E6D30">
      <w:pPr>
        <w:pStyle w:val="afff0"/>
        <w:numPr>
          <w:ilvl w:val="4"/>
          <w:numId w:val="16"/>
        </w:numPr>
        <w:tabs>
          <w:tab w:val="left" w:pos="420"/>
        </w:tabs>
        <w:spacing w:line="360" w:lineRule="exact"/>
        <w:ind w:left="704" w:hanging="284"/>
        <w:rPr>
          <w:color w:val="000000"/>
          <w:kern w:val="2"/>
        </w:rPr>
      </w:pPr>
      <w:r>
        <w:rPr>
          <w:rFonts w:hint="eastAsia"/>
          <w:color w:val="000000"/>
          <w:kern w:val="2"/>
        </w:rPr>
        <w:t>疏散应急照明、疏散指示标志应完好、有效；发生损坏时，应及时维修、更换；</w:t>
      </w:r>
    </w:p>
    <w:p w:rsidR="00527532" w:rsidRDefault="00527532" w:rsidP="006E6D30">
      <w:pPr>
        <w:pStyle w:val="afff0"/>
        <w:numPr>
          <w:ilvl w:val="4"/>
          <w:numId w:val="16"/>
        </w:numPr>
        <w:tabs>
          <w:tab w:val="left" w:pos="420"/>
        </w:tabs>
        <w:spacing w:line="360" w:lineRule="exact"/>
        <w:ind w:left="704" w:hanging="284"/>
        <w:rPr>
          <w:color w:val="000000"/>
          <w:kern w:val="2"/>
        </w:rPr>
      </w:pPr>
      <w:r>
        <w:rPr>
          <w:rFonts w:hint="eastAsia"/>
          <w:color w:val="000000"/>
          <w:kern w:val="2"/>
        </w:rPr>
        <w:t>消防安全</w:t>
      </w:r>
      <w:r>
        <w:rPr>
          <w:color w:val="000000"/>
          <w:kern w:val="2"/>
        </w:rPr>
        <w:t>标志</w:t>
      </w:r>
      <w:r>
        <w:rPr>
          <w:rFonts w:hint="eastAsia"/>
          <w:color w:val="000000"/>
          <w:kern w:val="2"/>
        </w:rPr>
        <w:t>标识应完好、清晰，不应被</w:t>
      </w:r>
      <w:r>
        <w:rPr>
          <w:color w:val="000000"/>
          <w:kern w:val="2"/>
        </w:rPr>
        <w:t>遮挡</w:t>
      </w:r>
      <w:r>
        <w:rPr>
          <w:rFonts w:hint="eastAsia"/>
          <w:color w:val="000000"/>
          <w:kern w:val="2"/>
        </w:rPr>
        <w:t>；</w:t>
      </w:r>
    </w:p>
    <w:p w:rsidR="00527532" w:rsidRDefault="00527532" w:rsidP="006E6D30">
      <w:pPr>
        <w:pStyle w:val="afff0"/>
        <w:numPr>
          <w:ilvl w:val="4"/>
          <w:numId w:val="16"/>
        </w:numPr>
        <w:tabs>
          <w:tab w:val="left" w:pos="420"/>
        </w:tabs>
        <w:spacing w:line="360" w:lineRule="exact"/>
        <w:ind w:left="704" w:hanging="284"/>
        <w:rPr>
          <w:color w:val="000000"/>
          <w:kern w:val="2"/>
        </w:rPr>
      </w:pPr>
      <w:r>
        <w:rPr>
          <w:rFonts w:hint="eastAsia"/>
          <w:color w:val="000000"/>
          <w:kern w:val="2"/>
        </w:rPr>
        <w:t>安全出口、公共疏散通道上</w:t>
      </w:r>
      <w:r>
        <w:rPr>
          <w:color w:val="000000"/>
          <w:kern w:val="2"/>
        </w:rPr>
        <w:t>不应安装</w:t>
      </w:r>
      <w:r>
        <w:rPr>
          <w:rFonts w:hint="eastAsia"/>
          <w:color w:val="000000"/>
          <w:kern w:val="2"/>
        </w:rPr>
        <w:t>栅栏或采取技术措施保证火灾发生时内部所有人员能随时打开；</w:t>
      </w:r>
    </w:p>
    <w:p w:rsidR="00846456" w:rsidRPr="006E6D30" w:rsidRDefault="00527532" w:rsidP="006E6D30">
      <w:pPr>
        <w:pStyle w:val="afff0"/>
        <w:numPr>
          <w:ilvl w:val="4"/>
          <w:numId w:val="16"/>
        </w:numPr>
        <w:tabs>
          <w:tab w:val="left" w:pos="420"/>
        </w:tabs>
        <w:spacing w:line="360" w:lineRule="exact"/>
        <w:ind w:left="704" w:hanging="284"/>
        <w:rPr>
          <w:color w:val="000000"/>
          <w:kern w:val="2"/>
        </w:rPr>
      </w:pPr>
      <w:r>
        <w:rPr>
          <w:rFonts w:hint="eastAsia"/>
          <w:color w:val="000000"/>
          <w:kern w:val="2"/>
        </w:rPr>
        <w:t>建筑每层外墙的窗口、阳台等部位不应设置影响逃生和灭火救援的栅栏，</w:t>
      </w:r>
      <w:r>
        <w:rPr>
          <w:color w:val="000000"/>
          <w:kern w:val="2"/>
        </w:rPr>
        <w:t>确需设置时，应能从内部易于开启</w:t>
      </w:r>
      <w:r>
        <w:rPr>
          <w:rFonts w:hint="eastAsia"/>
          <w:color w:val="000000"/>
          <w:kern w:val="2"/>
        </w:rPr>
        <w:t>；</w:t>
      </w:r>
    </w:p>
    <w:p w:rsidR="00527532" w:rsidRPr="006E6D30" w:rsidRDefault="00527532" w:rsidP="006E6D30">
      <w:pPr>
        <w:pStyle w:val="afff0"/>
        <w:numPr>
          <w:ilvl w:val="4"/>
          <w:numId w:val="16"/>
        </w:numPr>
        <w:tabs>
          <w:tab w:val="left" w:pos="420"/>
        </w:tabs>
        <w:spacing w:line="360" w:lineRule="exact"/>
        <w:ind w:left="704" w:hanging="284"/>
        <w:rPr>
          <w:color w:val="000000"/>
        </w:rPr>
      </w:pPr>
      <w:r w:rsidRPr="006E6D30">
        <w:rPr>
          <w:rFonts w:hint="eastAsia"/>
          <w:color w:val="000000"/>
        </w:rPr>
        <w:t>在各楼层的明显位置应</w:t>
      </w:r>
      <w:r w:rsidRPr="006E6D30">
        <w:rPr>
          <w:color w:val="000000"/>
        </w:rPr>
        <w:t>设</w:t>
      </w:r>
      <w:r w:rsidRPr="006E6D30">
        <w:rPr>
          <w:rFonts w:hint="eastAsia"/>
          <w:color w:val="000000"/>
        </w:rPr>
        <w:t>置</w:t>
      </w:r>
      <w:r w:rsidRPr="006E6D30">
        <w:rPr>
          <w:color w:val="000000"/>
        </w:rPr>
        <w:t>安全疏散指示图</w:t>
      </w:r>
      <w:r w:rsidRPr="006E6D30">
        <w:rPr>
          <w:rFonts w:hint="eastAsia"/>
          <w:color w:val="000000"/>
        </w:rPr>
        <w:t>，疏散指示图上应</w:t>
      </w:r>
      <w:r w:rsidRPr="006E6D30">
        <w:rPr>
          <w:color w:val="000000"/>
        </w:rPr>
        <w:t>标明疏散路线、安全出口</w:t>
      </w:r>
      <w:r w:rsidRPr="006E6D30">
        <w:rPr>
          <w:rFonts w:hint="eastAsia"/>
          <w:color w:val="000000"/>
        </w:rPr>
        <w:t>和疏散门、</w:t>
      </w:r>
      <w:r w:rsidRPr="006E6D30">
        <w:rPr>
          <w:color w:val="000000"/>
        </w:rPr>
        <w:t>人员所在位置</w:t>
      </w:r>
      <w:r w:rsidRPr="006E6D30">
        <w:rPr>
          <w:rFonts w:hint="eastAsia"/>
          <w:color w:val="000000"/>
        </w:rPr>
        <w:t>和必要的文字说明。</w:t>
      </w:r>
    </w:p>
    <w:p w:rsidR="00527532" w:rsidRDefault="00527532" w:rsidP="00402D06">
      <w:pPr>
        <w:pStyle w:val="af0"/>
        <w:spacing w:beforeLines="50" w:before="156" w:afterLines="50" w:after="156" w:line="360" w:lineRule="exact"/>
        <w:rPr>
          <w:color w:val="000000"/>
          <w:szCs w:val="21"/>
        </w:rPr>
      </w:pPr>
      <w:bookmarkStart w:id="726" w:name="_Toc119691163"/>
      <w:bookmarkStart w:id="727" w:name="_Toc119691168"/>
      <w:bookmarkStart w:id="728" w:name="_Toc121738666"/>
      <w:bookmarkStart w:id="729" w:name="_Toc121738679"/>
      <w:bookmarkStart w:id="730" w:name="_Toc121738670"/>
      <w:bookmarkStart w:id="731" w:name="_Toc119691164"/>
      <w:bookmarkStart w:id="732" w:name="_Hlt218046903"/>
      <w:bookmarkStart w:id="733" w:name="_Toc121738664"/>
      <w:bookmarkStart w:id="734" w:name="_Toc119691165"/>
      <w:bookmarkStart w:id="735" w:name="_Toc119691157"/>
      <w:bookmarkStart w:id="736" w:name="_Toc119691162"/>
      <w:bookmarkStart w:id="737" w:name="_Toc121738663"/>
      <w:bookmarkStart w:id="738" w:name="_Toc121738677"/>
      <w:bookmarkStart w:id="739" w:name="_Toc121738680"/>
      <w:bookmarkStart w:id="740" w:name="_Toc119691160"/>
      <w:bookmarkStart w:id="741" w:name="_Toc121738665"/>
      <w:bookmarkStart w:id="742" w:name="_Toc121738671"/>
      <w:bookmarkStart w:id="743" w:name="_Toc119691173"/>
      <w:bookmarkStart w:id="744" w:name="_Toc119691158"/>
      <w:bookmarkStart w:id="745" w:name="_Toc119691156"/>
      <w:bookmarkStart w:id="746" w:name="_Toc119691172"/>
      <w:bookmarkStart w:id="747" w:name="_Toc119691169"/>
      <w:bookmarkStart w:id="748" w:name="_Toc121738669"/>
      <w:bookmarkStart w:id="749" w:name="_Toc119691171"/>
      <w:bookmarkStart w:id="750" w:name="_Toc121738676"/>
      <w:bookmarkStart w:id="751" w:name="_Toc121738673"/>
      <w:bookmarkStart w:id="752" w:name="_Toc119691167"/>
      <w:bookmarkStart w:id="753" w:name="_Toc121738668"/>
      <w:bookmarkStart w:id="754" w:name="_Toc119691170"/>
      <w:bookmarkStart w:id="755" w:name="_Toc121738675"/>
      <w:bookmarkStart w:id="756" w:name="_Toc121738667"/>
      <w:bookmarkStart w:id="757" w:name="_Toc119691159"/>
      <w:bookmarkStart w:id="758" w:name="_Toc121738678"/>
      <w:bookmarkStart w:id="759" w:name="_Toc119691166"/>
      <w:bookmarkStart w:id="760" w:name="_Toc121738672"/>
      <w:bookmarkStart w:id="761" w:name="_Toc119691161"/>
      <w:bookmarkStart w:id="762" w:name="_Toc121738674"/>
      <w:bookmarkStart w:id="763" w:name="_Toc127461572"/>
      <w:bookmarkStart w:id="764" w:name="_Toc18433"/>
      <w:bookmarkStart w:id="765" w:name="_Toc29109680"/>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r>
        <w:rPr>
          <w:rFonts w:hint="eastAsia"/>
          <w:color w:val="000000"/>
          <w:szCs w:val="21"/>
        </w:rPr>
        <w:t>消防设施管理</w:t>
      </w:r>
      <w:bookmarkEnd w:id="763"/>
      <w:bookmarkEnd w:id="764"/>
      <w:bookmarkEnd w:id="765"/>
    </w:p>
    <w:p w:rsidR="00527532" w:rsidRDefault="00527532" w:rsidP="00402D06">
      <w:pPr>
        <w:pStyle w:val="af1"/>
        <w:spacing w:line="360" w:lineRule="exact"/>
        <w:rPr>
          <w:color w:val="000000"/>
        </w:rPr>
      </w:pPr>
      <w:r>
        <w:rPr>
          <w:rFonts w:hint="eastAsia"/>
          <w:color w:val="000000"/>
        </w:rPr>
        <w:t>学校应建立实验室消防设施管理制度，其内容应明确消防设施管理的责任部门和责任人、消防设施的检查内容和要求、消防设施定期维护保养的要求等。</w:t>
      </w:r>
    </w:p>
    <w:p w:rsidR="00527532" w:rsidRDefault="00527532" w:rsidP="00402D06">
      <w:pPr>
        <w:pStyle w:val="af1"/>
        <w:numPr>
          <w:ilvl w:val="0"/>
          <w:numId w:val="0"/>
        </w:numPr>
        <w:spacing w:line="360" w:lineRule="exact"/>
        <w:ind w:firstLineChars="200" w:firstLine="360"/>
        <w:rPr>
          <w:color w:val="000000"/>
          <w:sz w:val="18"/>
        </w:rPr>
      </w:pPr>
      <w:r>
        <w:rPr>
          <w:rFonts w:ascii="黑体" w:eastAsia="黑体" w:hAnsi="黑体" w:hint="eastAsia"/>
          <w:color w:val="000000"/>
          <w:sz w:val="18"/>
        </w:rPr>
        <w:t>注：</w:t>
      </w:r>
      <w:r>
        <w:rPr>
          <w:rFonts w:hint="eastAsia"/>
          <w:color w:val="000000"/>
          <w:sz w:val="18"/>
        </w:rPr>
        <w:t>消防设施包括室内外消火栓、自动灭火系统、火灾自动报警系统和防排烟系统等设施。</w:t>
      </w:r>
    </w:p>
    <w:p w:rsidR="00527532" w:rsidRDefault="00527532" w:rsidP="00402D06">
      <w:pPr>
        <w:pStyle w:val="af1"/>
        <w:spacing w:line="360" w:lineRule="exact"/>
        <w:rPr>
          <w:color w:val="000000"/>
        </w:rPr>
      </w:pPr>
      <w:r>
        <w:rPr>
          <w:rFonts w:hint="eastAsia"/>
          <w:color w:val="000000"/>
        </w:rPr>
        <w:t>学校应使用符合国家及行业标准的消防产品，建立消防设施、器材的档案资料，记明配置类型、数量、设置部位、检查及维修单位（人员）、更换药剂时间等有关情况。</w:t>
      </w:r>
    </w:p>
    <w:p w:rsidR="00527532" w:rsidRDefault="00527532" w:rsidP="00402D06">
      <w:pPr>
        <w:pStyle w:val="af1"/>
        <w:spacing w:line="360" w:lineRule="exact"/>
        <w:rPr>
          <w:color w:val="000000"/>
        </w:rPr>
      </w:pPr>
      <w:r>
        <w:rPr>
          <w:rFonts w:hint="eastAsia"/>
          <w:color w:val="000000"/>
        </w:rPr>
        <w:t>学校相关职能部门应定期委托专业机构对学校实验室所在建筑进行建筑消防安全评估，并根据评估要求进行消防安全隐患整改。</w:t>
      </w:r>
    </w:p>
    <w:p w:rsidR="00527532" w:rsidRDefault="00527532" w:rsidP="00402D06">
      <w:pPr>
        <w:pStyle w:val="af1"/>
        <w:spacing w:line="360" w:lineRule="exact"/>
        <w:rPr>
          <w:color w:val="000000"/>
        </w:rPr>
      </w:pPr>
      <w:r>
        <w:rPr>
          <w:rFonts w:hint="eastAsia"/>
          <w:color w:val="000000"/>
        </w:rPr>
        <w:t>实验室消防设施投入使用后，应保证其处于正常运行或有效工作状态，不得擅自断电停运或长期带故障运行。需要维修时，应采取相应的防范措施；维修完成后，应立即恢复到正常运行状态。</w:t>
      </w:r>
    </w:p>
    <w:p w:rsidR="00527532" w:rsidRDefault="00527532" w:rsidP="00402D06">
      <w:pPr>
        <w:pStyle w:val="af1"/>
        <w:spacing w:line="360" w:lineRule="exact"/>
        <w:rPr>
          <w:color w:val="000000"/>
        </w:rPr>
      </w:pPr>
      <w:r>
        <w:rPr>
          <w:rFonts w:hint="eastAsia"/>
          <w:color w:val="000000"/>
        </w:rPr>
        <w:t>学校应定期对实验室消防设施、器材进行巡查、维护和保养，定期委托第三方消防技术服务机构进行检测和消防安全评估。</w:t>
      </w:r>
    </w:p>
    <w:p w:rsidR="00527532" w:rsidRDefault="00527532" w:rsidP="00402D06">
      <w:pPr>
        <w:pStyle w:val="af1"/>
        <w:spacing w:line="360" w:lineRule="exact"/>
        <w:rPr>
          <w:color w:val="000000"/>
        </w:rPr>
      </w:pPr>
      <w:r>
        <w:rPr>
          <w:rFonts w:hint="eastAsia"/>
          <w:color w:val="000000"/>
        </w:rPr>
        <w:t>学校应建立实验室消防设施、器材故障报告和故障消除的登记制度。发生故障后，应及时组织修复。因故障、维修等原因，需要暂时停用系统的，应当严格履行内部审批程序，采取确保安全的有效措施，并在实验室入口等明显位置公告。</w:t>
      </w:r>
    </w:p>
    <w:p w:rsidR="00527532" w:rsidRDefault="00527532" w:rsidP="00402D06">
      <w:pPr>
        <w:pStyle w:val="af1"/>
        <w:spacing w:line="360" w:lineRule="exact"/>
        <w:rPr>
          <w:color w:val="000000"/>
        </w:rPr>
      </w:pPr>
      <w:r>
        <w:rPr>
          <w:rFonts w:hint="eastAsia"/>
          <w:color w:val="000000"/>
        </w:rPr>
        <w:t>实验室消防设施的维护、管理还应符合下列要求：</w:t>
      </w:r>
    </w:p>
    <w:p w:rsidR="00527532" w:rsidRDefault="00527532" w:rsidP="006E6D30">
      <w:pPr>
        <w:pStyle w:val="afff0"/>
        <w:tabs>
          <w:tab w:val="left" w:pos="420"/>
        </w:tabs>
        <w:spacing w:line="360" w:lineRule="exact"/>
        <w:ind w:leftChars="200" w:left="735" w:hangingChars="150" w:hanging="315"/>
      </w:pPr>
      <w:r>
        <w:t>a)</w:t>
      </w:r>
      <w:r w:rsidR="00AE68E6">
        <w:t xml:space="preserve"> </w:t>
      </w:r>
      <w:r>
        <w:rPr>
          <w:rFonts w:hint="eastAsia"/>
        </w:rPr>
        <w:t>消火栓应有明显标识，消火栓压力应符合国家消防管理规范；</w:t>
      </w:r>
    </w:p>
    <w:p w:rsidR="00527532" w:rsidRDefault="00527532" w:rsidP="006E6D30">
      <w:pPr>
        <w:pStyle w:val="afff0"/>
        <w:tabs>
          <w:tab w:val="left" w:pos="420"/>
        </w:tabs>
        <w:spacing w:line="360" w:lineRule="exact"/>
        <w:ind w:leftChars="200" w:left="735" w:hangingChars="150" w:hanging="315"/>
      </w:pPr>
      <w:r>
        <w:t>b)</w:t>
      </w:r>
      <w:r w:rsidR="00AE68E6">
        <w:t xml:space="preserve"> </w:t>
      </w:r>
      <w:r>
        <w:rPr>
          <w:rFonts w:hint="eastAsia"/>
        </w:rPr>
        <w:t>室内消火栓箱不应上锁，箱内设备应齐全、完好，其正面至疏散通道处，不得设置影响消火栓正常使用的障碍物；</w:t>
      </w:r>
    </w:p>
    <w:p w:rsidR="00527532" w:rsidRDefault="00527532" w:rsidP="006E6D30">
      <w:pPr>
        <w:pStyle w:val="afff0"/>
        <w:tabs>
          <w:tab w:val="left" w:pos="420"/>
        </w:tabs>
        <w:spacing w:line="360" w:lineRule="exact"/>
        <w:ind w:leftChars="200" w:left="735" w:hangingChars="150" w:hanging="315"/>
      </w:pPr>
      <w:r>
        <w:t>c)</w:t>
      </w:r>
      <w:r w:rsidR="00AE68E6">
        <w:t xml:space="preserve"> </w:t>
      </w:r>
      <w:r>
        <w:rPr>
          <w:rFonts w:hint="eastAsia"/>
        </w:rPr>
        <w:t>室外消火栓不应埋压、圈占；距</w:t>
      </w:r>
      <w:r>
        <w:t>室外消火栓、水泵接合器</w:t>
      </w:r>
      <w:r>
        <w:rPr>
          <w:rFonts w:hint="eastAsia"/>
        </w:rPr>
        <w:t>2</w:t>
      </w:r>
      <w:r>
        <w:t>.0</w:t>
      </w:r>
      <w:r>
        <w:rPr>
          <w:rFonts w:hint="eastAsia"/>
        </w:rPr>
        <w:t xml:space="preserve"> </w:t>
      </w:r>
      <w:r>
        <w:t>m范围内不得设置影响其正常使用的障碍物</w:t>
      </w:r>
      <w:r>
        <w:rPr>
          <w:rFonts w:hint="eastAsia"/>
        </w:rPr>
        <w:t>。</w:t>
      </w:r>
    </w:p>
    <w:p w:rsidR="00527532" w:rsidRDefault="00527532" w:rsidP="00402D06">
      <w:pPr>
        <w:pStyle w:val="af1"/>
        <w:spacing w:line="360" w:lineRule="exact"/>
        <w:rPr>
          <w:color w:val="000000"/>
        </w:rPr>
      </w:pPr>
      <w:r>
        <w:rPr>
          <w:rFonts w:hint="eastAsia"/>
          <w:color w:val="000000"/>
        </w:rPr>
        <w:t>实验室内应配备合适的灭火设备和器材，定期开展使用训练，主要包括下列内容：</w:t>
      </w:r>
    </w:p>
    <w:p w:rsidR="00527532" w:rsidRDefault="00527532" w:rsidP="006E6D30">
      <w:pPr>
        <w:pStyle w:val="afff0"/>
        <w:tabs>
          <w:tab w:val="left" w:pos="420"/>
        </w:tabs>
        <w:spacing w:line="360" w:lineRule="exact"/>
        <w:ind w:leftChars="200" w:left="735" w:hangingChars="150" w:hanging="315"/>
        <w:rPr>
          <w:color w:val="000000"/>
        </w:rPr>
      </w:pPr>
      <w:r>
        <w:rPr>
          <w:rFonts w:hint="eastAsia"/>
        </w:rPr>
        <w:t>a）</w:t>
      </w:r>
      <w:r>
        <w:rPr>
          <w:color w:val="000000"/>
        </w:rPr>
        <w:t>烟感报警器、灭火器、灭火</w:t>
      </w:r>
      <w:proofErr w:type="gramStart"/>
      <w:r>
        <w:rPr>
          <w:color w:val="000000"/>
        </w:rPr>
        <w:t>毯</w:t>
      </w:r>
      <w:proofErr w:type="gramEnd"/>
      <w:r>
        <w:rPr>
          <w:color w:val="000000"/>
        </w:rPr>
        <w:t>、消防</w:t>
      </w:r>
      <w:r>
        <w:rPr>
          <w:rFonts w:hint="eastAsia"/>
          <w:color w:val="000000"/>
        </w:rPr>
        <w:t>砂</w:t>
      </w:r>
      <w:r>
        <w:rPr>
          <w:color w:val="000000"/>
        </w:rPr>
        <w:t>、消防喷淋等，应</w:t>
      </w:r>
      <w:r>
        <w:rPr>
          <w:rFonts w:hint="eastAsia"/>
          <w:color w:val="000000"/>
        </w:rPr>
        <w:t>完好</w:t>
      </w:r>
      <w:r>
        <w:rPr>
          <w:color w:val="000000"/>
        </w:rPr>
        <w:t>有效</w:t>
      </w:r>
      <w:r>
        <w:rPr>
          <w:rFonts w:hint="eastAsia"/>
          <w:color w:val="000000"/>
        </w:rPr>
        <w:t>；</w:t>
      </w:r>
    </w:p>
    <w:p w:rsidR="00527532" w:rsidRDefault="00527532" w:rsidP="006E6D30">
      <w:pPr>
        <w:pStyle w:val="afff0"/>
        <w:tabs>
          <w:tab w:val="left" w:pos="420"/>
        </w:tabs>
        <w:spacing w:line="360" w:lineRule="exact"/>
        <w:ind w:leftChars="200" w:left="735" w:hangingChars="150" w:hanging="315"/>
        <w:rPr>
          <w:color w:val="000000"/>
        </w:rPr>
      </w:pPr>
      <w:r>
        <w:rPr>
          <w:rFonts w:hint="eastAsia"/>
          <w:color w:val="000000"/>
        </w:rPr>
        <w:t>b）</w:t>
      </w:r>
      <w:r>
        <w:rPr>
          <w:color w:val="000000"/>
        </w:rPr>
        <w:t>灭火器种类配置正确</w:t>
      </w:r>
      <w:r>
        <w:rPr>
          <w:rFonts w:hint="eastAsia"/>
          <w:color w:val="000000"/>
        </w:rPr>
        <w:t>，且</w:t>
      </w:r>
      <w:r>
        <w:rPr>
          <w:color w:val="000000"/>
        </w:rPr>
        <w:t>在有效期内，</w:t>
      </w:r>
      <w:r>
        <w:rPr>
          <w:rFonts w:hint="eastAsia"/>
          <w:color w:val="000000"/>
        </w:rPr>
        <w:t>压力</w:t>
      </w:r>
      <w:r>
        <w:rPr>
          <w:color w:val="000000"/>
        </w:rPr>
        <w:t>正常，瓶身无破损、腐蚀</w:t>
      </w:r>
      <w:r>
        <w:rPr>
          <w:rFonts w:hint="eastAsia"/>
          <w:color w:val="000000"/>
        </w:rPr>
        <w:t>；</w:t>
      </w:r>
    </w:p>
    <w:p w:rsidR="00527532" w:rsidRDefault="00527532" w:rsidP="006E6D30">
      <w:pPr>
        <w:pStyle w:val="afff0"/>
        <w:tabs>
          <w:tab w:val="left" w:pos="420"/>
        </w:tabs>
        <w:spacing w:line="360" w:lineRule="exact"/>
        <w:ind w:leftChars="200" w:left="735" w:hangingChars="150" w:hanging="315"/>
        <w:rPr>
          <w:color w:val="000000"/>
        </w:rPr>
      </w:pPr>
      <w:r>
        <w:rPr>
          <w:rFonts w:hint="eastAsia"/>
          <w:color w:val="000000"/>
        </w:rPr>
        <w:t>c）</w:t>
      </w:r>
      <w:r>
        <w:rPr>
          <w:color w:val="000000"/>
        </w:rPr>
        <w:t>在显著位置张贴有紧急逃生疏散路线图</w:t>
      </w:r>
      <w:r>
        <w:t>，疏散路线图的逃生路线应有二条（含）以上</w:t>
      </w:r>
      <w:r>
        <w:rPr>
          <w:rFonts w:hint="eastAsia"/>
        </w:rPr>
        <w:t>，</w:t>
      </w:r>
      <w:r>
        <w:rPr>
          <w:rFonts w:hint="eastAsia"/>
          <w:color w:val="000000"/>
        </w:rPr>
        <w:t>疏散</w:t>
      </w:r>
      <w:r>
        <w:rPr>
          <w:color w:val="000000"/>
        </w:rPr>
        <w:t>路线与现场</w:t>
      </w:r>
      <w:r>
        <w:rPr>
          <w:rFonts w:hint="eastAsia"/>
          <w:color w:val="000000"/>
        </w:rPr>
        <w:t>实际</w:t>
      </w:r>
      <w:r>
        <w:rPr>
          <w:color w:val="000000"/>
        </w:rPr>
        <w:t>情况</w:t>
      </w:r>
      <w:r>
        <w:rPr>
          <w:rFonts w:hint="eastAsia"/>
          <w:color w:val="000000"/>
        </w:rPr>
        <w:t>一致</w:t>
      </w:r>
      <w:r>
        <w:rPr>
          <w:color w:val="000000"/>
        </w:rPr>
        <w:t>；</w:t>
      </w:r>
    </w:p>
    <w:p w:rsidR="00527532" w:rsidRDefault="00527532" w:rsidP="006E6D30">
      <w:pPr>
        <w:pStyle w:val="afff0"/>
        <w:tabs>
          <w:tab w:val="left" w:pos="420"/>
        </w:tabs>
        <w:spacing w:line="360" w:lineRule="exact"/>
        <w:ind w:leftChars="200" w:left="735" w:hangingChars="150" w:hanging="315"/>
        <w:rPr>
          <w:color w:val="000000"/>
        </w:rPr>
      </w:pPr>
      <w:r>
        <w:rPr>
          <w:rFonts w:hint="eastAsia"/>
          <w:color w:val="000000"/>
        </w:rPr>
        <w:t>d</w:t>
      </w:r>
      <w:r>
        <w:rPr>
          <w:color w:val="000000"/>
        </w:rPr>
        <w:t>）主要逃生路径（室内、楼梯、通道和出口处）有足够的紧急照明灯，功能正常，并设置有效标识指示逃生方向；</w:t>
      </w:r>
    </w:p>
    <w:p w:rsidR="00527532" w:rsidRDefault="00527532" w:rsidP="006E6D30">
      <w:pPr>
        <w:pStyle w:val="afff0"/>
        <w:tabs>
          <w:tab w:val="left" w:pos="420"/>
        </w:tabs>
        <w:spacing w:line="360" w:lineRule="exact"/>
        <w:ind w:leftChars="200" w:left="735" w:hangingChars="150" w:hanging="315"/>
        <w:rPr>
          <w:color w:val="000000"/>
        </w:rPr>
      </w:pPr>
      <w:r>
        <w:rPr>
          <w:rFonts w:hint="eastAsia"/>
          <w:color w:val="000000"/>
        </w:rPr>
        <w:t>e</w:t>
      </w:r>
      <w:r>
        <w:rPr>
          <w:color w:val="000000"/>
        </w:rPr>
        <w:t>）人员应熟悉紧急疏散路线及火场逃生注意事项</w:t>
      </w:r>
      <w:r>
        <w:rPr>
          <w:rFonts w:hint="eastAsia"/>
          <w:color w:val="000000"/>
        </w:rPr>
        <w:t>。</w:t>
      </w:r>
    </w:p>
    <w:p w:rsidR="00527532" w:rsidRDefault="00527532" w:rsidP="00402D06">
      <w:pPr>
        <w:pStyle w:val="af0"/>
        <w:spacing w:beforeLines="50" w:before="156" w:afterLines="50" w:after="156" w:line="360" w:lineRule="exact"/>
        <w:rPr>
          <w:color w:val="000000"/>
          <w:szCs w:val="21"/>
        </w:rPr>
      </w:pPr>
      <w:bookmarkStart w:id="766" w:name="_Toc119691185"/>
      <w:bookmarkStart w:id="767" w:name="_Toc121738724"/>
      <w:bookmarkStart w:id="768" w:name="_Toc119691188"/>
      <w:bookmarkStart w:id="769" w:name="_Toc119691215"/>
      <w:bookmarkStart w:id="770" w:name="_Toc121738696"/>
      <w:bookmarkStart w:id="771" w:name="_Toc119691217"/>
      <w:bookmarkStart w:id="772" w:name="_Toc119691212"/>
      <w:bookmarkStart w:id="773" w:name="_Toc119691222"/>
      <w:bookmarkStart w:id="774" w:name="_Toc121738705"/>
      <w:bookmarkStart w:id="775" w:name="_Toc119691187"/>
      <w:bookmarkStart w:id="776" w:name="_Toc119691193"/>
      <w:bookmarkStart w:id="777" w:name="_Toc121738727"/>
      <w:bookmarkStart w:id="778" w:name="_Toc119691219"/>
      <w:bookmarkStart w:id="779" w:name="_Toc119691184"/>
      <w:bookmarkStart w:id="780" w:name="_Toc119691216"/>
      <w:bookmarkStart w:id="781" w:name="_Toc119691190"/>
      <w:bookmarkStart w:id="782" w:name="_Toc121738717"/>
      <w:bookmarkStart w:id="783" w:name="_Toc119691208"/>
      <w:bookmarkStart w:id="784" w:name="_Toc119691181"/>
      <w:bookmarkStart w:id="785" w:name="_Toc121738731"/>
      <w:bookmarkStart w:id="786" w:name="_Toc119691191"/>
      <w:bookmarkStart w:id="787" w:name="_Toc121738701"/>
      <w:bookmarkStart w:id="788" w:name="_Toc121738692"/>
      <w:bookmarkStart w:id="789" w:name="_Toc119691189"/>
      <w:bookmarkStart w:id="790" w:name="_Toc121738697"/>
      <w:bookmarkStart w:id="791" w:name="_Toc119691200"/>
      <w:bookmarkStart w:id="792" w:name="_Toc121738682"/>
      <w:bookmarkStart w:id="793" w:name="_Toc121738726"/>
      <w:bookmarkStart w:id="794" w:name="_Toc119691206"/>
      <w:bookmarkStart w:id="795" w:name="_Toc205018228"/>
      <w:bookmarkStart w:id="796" w:name="_Toc121738684"/>
      <w:bookmarkStart w:id="797" w:name="_Toc121738709"/>
      <w:bookmarkStart w:id="798" w:name="_Toc121738722"/>
      <w:bookmarkStart w:id="799" w:name="_Toc121738710"/>
      <w:bookmarkStart w:id="800" w:name="_Toc119691221"/>
      <w:bookmarkStart w:id="801" w:name="_Toc121738700"/>
      <w:bookmarkStart w:id="802" w:name="_Toc119691180"/>
      <w:bookmarkStart w:id="803" w:name="_Toc121738729"/>
      <w:bookmarkStart w:id="804" w:name="_Toc119691201"/>
      <w:bookmarkStart w:id="805" w:name="_Toc121738723"/>
      <w:bookmarkStart w:id="806" w:name="_Toc119691209"/>
      <w:bookmarkStart w:id="807" w:name="_Toc121738711"/>
      <w:bookmarkStart w:id="808" w:name="_Toc121738683"/>
      <w:bookmarkStart w:id="809" w:name="_Toc119691214"/>
      <w:bookmarkStart w:id="810" w:name="_Toc121738715"/>
      <w:bookmarkStart w:id="811" w:name="_Toc119691198"/>
      <w:bookmarkStart w:id="812" w:name="_Toc121738725"/>
      <w:bookmarkStart w:id="813" w:name="_Toc121738689"/>
      <w:bookmarkStart w:id="814" w:name="_Toc121738730"/>
      <w:bookmarkStart w:id="815" w:name="_Toc119691197"/>
      <w:bookmarkStart w:id="816" w:name="_Toc119691192"/>
      <w:bookmarkStart w:id="817" w:name="_Toc119691213"/>
      <w:bookmarkStart w:id="818" w:name="_Toc119691182"/>
      <w:bookmarkStart w:id="819" w:name="_Toc121738702"/>
      <w:bookmarkStart w:id="820" w:name="_Toc119691210"/>
      <w:bookmarkStart w:id="821" w:name="_Toc204159892"/>
      <w:bookmarkStart w:id="822" w:name="_Toc121738732"/>
      <w:bookmarkStart w:id="823" w:name="_Toc121738686"/>
      <w:bookmarkStart w:id="824" w:name="_Toc121738706"/>
      <w:bookmarkStart w:id="825" w:name="_Toc121738721"/>
      <w:bookmarkStart w:id="826" w:name="_Toc121738690"/>
      <w:bookmarkStart w:id="827" w:name="_Toc119691194"/>
      <w:bookmarkStart w:id="828" w:name="_Toc119691205"/>
      <w:bookmarkStart w:id="829" w:name="_Toc119691175"/>
      <w:bookmarkStart w:id="830" w:name="_Toc119691203"/>
      <w:bookmarkStart w:id="831" w:name="_Toc119691176"/>
      <w:bookmarkStart w:id="832" w:name="_Toc119691199"/>
      <w:bookmarkStart w:id="833" w:name="_Toc121738728"/>
      <w:bookmarkStart w:id="834" w:name="_Toc119691225"/>
      <w:bookmarkStart w:id="835" w:name="_Toc121738694"/>
      <w:bookmarkStart w:id="836" w:name="_Toc121738693"/>
      <w:bookmarkStart w:id="837" w:name="_Toc119691218"/>
      <w:bookmarkStart w:id="838" w:name="_Toc119691220"/>
      <w:bookmarkStart w:id="839" w:name="_Toc218047019"/>
      <w:bookmarkStart w:id="840" w:name="_Toc121738718"/>
      <w:bookmarkStart w:id="841" w:name="_Toc121738704"/>
      <w:bookmarkStart w:id="842" w:name="_Toc121738685"/>
      <w:bookmarkStart w:id="843" w:name="_Toc121738707"/>
      <w:bookmarkStart w:id="844" w:name="_Toc121738719"/>
      <w:bookmarkStart w:id="845" w:name="_Toc121738734"/>
      <w:bookmarkStart w:id="846" w:name="_Toc121738713"/>
      <w:bookmarkStart w:id="847" w:name="_Toc119691202"/>
      <w:bookmarkStart w:id="848" w:name="_Toc119691223"/>
      <w:bookmarkStart w:id="849" w:name="_Toc121738712"/>
      <w:bookmarkStart w:id="850" w:name="_Toc119691179"/>
      <w:bookmarkStart w:id="851" w:name="_Toc119691177"/>
      <w:bookmarkStart w:id="852" w:name="_Toc121738699"/>
      <w:bookmarkStart w:id="853" w:name="_Toc119691224"/>
      <w:bookmarkStart w:id="854" w:name="_Toc119691178"/>
      <w:bookmarkStart w:id="855" w:name="_Toc119691195"/>
      <w:bookmarkStart w:id="856" w:name="_Toc121738708"/>
      <w:bookmarkStart w:id="857" w:name="_Toc121738687"/>
      <w:bookmarkStart w:id="858" w:name="_Toc121738688"/>
      <w:bookmarkStart w:id="859" w:name="_Toc121738716"/>
      <w:bookmarkStart w:id="860" w:name="_Toc119691183"/>
      <w:bookmarkStart w:id="861" w:name="_Toc121738703"/>
      <w:bookmarkStart w:id="862" w:name="_Toc121738733"/>
      <w:bookmarkStart w:id="863" w:name="_Toc121738714"/>
      <w:bookmarkStart w:id="864" w:name="_Toc119691207"/>
      <w:bookmarkStart w:id="865" w:name="_Toc119691186"/>
      <w:bookmarkStart w:id="866" w:name="_Toc121738691"/>
      <w:bookmarkStart w:id="867" w:name="_Toc121738698"/>
      <w:bookmarkStart w:id="868" w:name="_Toc119691196"/>
      <w:bookmarkStart w:id="869" w:name="_Toc121738695"/>
      <w:bookmarkStart w:id="870" w:name="_Toc119691204"/>
      <w:bookmarkStart w:id="871" w:name="_Toc29109682"/>
      <w:bookmarkStart w:id="872" w:name="_Toc18505"/>
      <w:bookmarkStart w:id="873" w:name="_Toc127461573"/>
      <w:bookmarkStart w:id="874" w:name="_Toc112575650"/>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r>
        <w:rPr>
          <w:rFonts w:hint="eastAsia"/>
          <w:color w:val="000000"/>
          <w:szCs w:val="21"/>
        </w:rPr>
        <w:t>用电防火安全管理</w:t>
      </w:r>
      <w:bookmarkEnd w:id="871"/>
      <w:bookmarkEnd w:id="872"/>
      <w:bookmarkEnd w:id="873"/>
      <w:bookmarkEnd w:id="874"/>
    </w:p>
    <w:p w:rsidR="00527532" w:rsidRDefault="00527532" w:rsidP="00402D06">
      <w:pPr>
        <w:pStyle w:val="af1"/>
        <w:spacing w:line="360" w:lineRule="exact"/>
        <w:rPr>
          <w:color w:val="000000"/>
        </w:rPr>
      </w:pPr>
      <w:r>
        <w:rPr>
          <w:rFonts w:hint="eastAsia"/>
          <w:color w:val="000000"/>
        </w:rPr>
        <w:t>学校应建立实验室用电防火安全管理</w:t>
      </w:r>
      <w:r>
        <w:rPr>
          <w:color w:val="000000"/>
        </w:rPr>
        <w:t>制度</w:t>
      </w:r>
      <w:r>
        <w:rPr>
          <w:rFonts w:hint="eastAsia"/>
          <w:color w:val="000000"/>
        </w:rPr>
        <w:t>。应包括下列内容：</w:t>
      </w:r>
    </w:p>
    <w:p w:rsidR="00527532" w:rsidRDefault="00527532" w:rsidP="00402D06">
      <w:pPr>
        <w:pStyle w:val="afff0"/>
        <w:numPr>
          <w:ilvl w:val="4"/>
          <w:numId w:val="17"/>
        </w:numPr>
        <w:tabs>
          <w:tab w:val="left" w:pos="420"/>
        </w:tabs>
        <w:spacing w:line="360" w:lineRule="exact"/>
        <w:ind w:leftChars="202" w:left="424" w:firstLine="0"/>
        <w:rPr>
          <w:color w:val="000000"/>
        </w:rPr>
      </w:pPr>
      <w:r>
        <w:rPr>
          <w:rFonts w:hint="eastAsia"/>
          <w:color w:val="000000"/>
        </w:rPr>
        <w:t>电气设备的采购要求；</w:t>
      </w:r>
    </w:p>
    <w:p w:rsidR="00527532" w:rsidRDefault="00527532" w:rsidP="00402D06">
      <w:pPr>
        <w:pStyle w:val="afff0"/>
        <w:numPr>
          <w:ilvl w:val="4"/>
          <w:numId w:val="17"/>
        </w:numPr>
        <w:tabs>
          <w:tab w:val="left" w:pos="420"/>
        </w:tabs>
        <w:spacing w:line="360" w:lineRule="exact"/>
        <w:ind w:leftChars="202" w:left="424" w:firstLine="0"/>
        <w:rPr>
          <w:color w:val="000000"/>
        </w:rPr>
      </w:pPr>
      <w:r>
        <w:rPr>
          <w:rFonts w:hint="eastAsia"/>
          <w:color w:val="000000"/>
        </w:rPr>
        <w:t>电气设备的安全使用要求；</w:t>
      </w:r>
    </w:p>
    <w:p w:rsidR="00527532" w:rsidRDefault="00527532" w:rsidP="00402D06">
      <w:pPr>
        <w:pStyle w:val="afff0"/>
        <w:numPr>
          <w:ilvl w:val="4"/>
          <w:numId w:val="17"/>
        </w:numPr>
        <w:tabs>
          <w:tab w:val="left" w:pos="420"/>
        </w:tabs>
        <w:spacing w:line="360" w:lineRule="exact"/>
        <w:ind w:leftChars="202" w:left="424" w:firstLine="0"/>
        <w:rPr>
          <w:color w:val="000000"/>
        </w:rPr>
      </w:pPr>
      <w:r>
        <w:rPr>
          <w:rFonts w:hint="eastAsia"/>
          <w:color w:val="000000"/>
        </w:rPr>
        <w:t>电气设备的检查内容和要求；</w:t>
      </w:r>
    </w:p>
    <w:p w:rsidR="00527532" w:rsidRDefault="00527532" w:rsidP="00402D06">
      <w:pPr>
        <w:pStyle w:val="afff0"/>
        <w:numPr>
          <w:ilvl w:val="4"/>
          <w:numId w:val="17"/>
        </w:numPr>
        <w:tabs>
          <w:tab w:val="left" w:pos="420"/>
        </w:tabs>
        <w:spacing w:line="360" w:lineRule="exact"/>
        <w:ind w:leftChars="202" w:left="424" w:firstLine="0"/>
        <w:rPr>
          <w:color w:val="000000"/>
        </w:rPr>
      </w:pPr>
      <w:r>
        <w:rPr>
          <w:rFonts w:hint="eastAsia"/>
          <w:color w:val="000000"/>
        </w:rPr>
        <w:t>电气设备操作人员的资格要求。</w:t>
      </w:r>
    </w:p>
    <w:p w:rsidR="00527532" w:rsidRDefault="00527532" w:rsidP="00402D06">
      <w:pPr>
        <w:pStyle w:val="af1"/>
        <w:spacing w:line="360" w:lineRule="exact"/>
        <w:rPr>
          <w:color w:val="000000"/>
        </w:rPr>
      </w:pPr>
      <w:r>
        <w:rPr>
          <w:rFonts w:hint="eastAsia"/>
          <w:color w:val="000000"/>
        </w:rPr>
        <w:t>实验室用电防火安全管理应符合下列要求：</w:t>
      </w:r>
    </w:p>
    <w:p w:rsidR="00527532" w:rsidRPr="006E6D30" w:rsidRDefault="00527532" w:rsidP="006E6D30">
      <w:pPr>
        <w:pStyle w:val="afff0"/>
        <w:numPr>
          <w:ilvl w:val="4"/>
          <w:numId w:val="18"/>
        </w:numPr>
        <w:tabs>
          <w:tab w:val="left" w:pos="420"/>
        </w:tabs>
        <w:spacing w:line="360" w:lineRule="exact"/>
        <w:ind w:left="704" w:hanging="284"/>
        <w:rPr>
          <w:color w:val="000000"/>
        </w:rPr>
      </w:pPr>
      <w:r>
        <w:rPr>
          <w:rFonts w:hint="eastAsia"/>
          <w:color w:val="000000"/>
        </w:rPr>
        <w:t>采购</w:t>
      </w:r>
      <w:r w:rsidRPr="00846456">
        <w:rPr>
          <w:rFonts w:hint="eastAsia"/>
          <w:color w:val="000000"/>
        </w:rPr>
        <w:t>电气、电热设备，应选用合格产品，并应符合有关安全标准的要求；</w:t>
      </w:r>
    </w:p>
    <w:p w:rsidR="00527532" w:rsidRDefault="00527532" w:rsidP="006E6D30">
      <w:pPr>
        <w:pStyle w:val="afff0"/>
        <w:numPr>
          <w:ilvl w:val="4"/>
          <w:numId w:val="18"/>
        </w:numPr>
        <w:tabs>
          <w:tab w:val="left" w:pos="420"/>
        </w:tabs>
        <w:spacing w:line="360" w:lineRule="exact"/>
        <w:ind w:left="704" w:hanging="284"/>
        <w:rPr>
          <w:color w:val="000000"/>
        </w:rPr>
      </w:pPr>
      <w:r w:rsidRPr="006E6D30">
        <w:rPr>
          <w:color w:val="000000"/>
        </w:rPr>
        <w:t>更换或新增电气设备时，应根据实际负荷重新效核、布置电气线路并设置保护措施</w:t>
      </w:r>
      <w:r w:rsidRPr="006E6D30">
        <w:rPr>
          <w:rFonts w:hint="eastAsia"/>
          <w:color w:val="000000"/>
        </w:rPr>
        <w:t>；所有的电气设备应该定期进行绝缘检测，并达到说明书里面的绝缘电阻要求；</w:t>
      </w:r>
    </w:p>
    <w:p w:rsidR="00527532" w:rsidRPr="006E6D30" w:rsidRDefault="00527532" w:rsidP="006E6D30">
      <w:pPr>
        <w:pStyle w:val="afff0"/>
        <w:numPr>
          <w:ilvl w:val="4"/>
          <w:numId w:val="18"/>
        </w:numPr>
        <w:tabs>
          <w:tab w:val="clear" w:pos="420"/>
          <w:tab w:val="left" w:pos="284"/>
          <w:tab w:val="left" w:pos="709"/>
        </w:tabs>
        <w:spacing w:line="360" w:lineRule="exact"/>
        <w:ind w:leftChars="200" w:left="704" w:hanging="284"/>
        <w:rPr>
          <w:color w:val="000000"/>
        </w:rPr>
      </w:pPr>
      <w:r w:rsidRPr="006E6D30">
        <w:rPr>
          <w:rFonts w:hint="eastAsia"/>
          <w:color w:val="000000"/>
        </w:rPr>
        <w:t>电气线路敷设、电气设备安装和检修应由具备职业资格的电工进行，并符合GB 55024等规定，</w:t>
      </w:r>
      <w:r w:rsidRPr="006E6D30">
        <w:rPr>
          <w:color w:val="000000"/>
        </w:rPr>
        <w:t>留存施工图纸或线路改造记录</w:t>
      </w:r>
      <w:r w:rsidRPr="006E6D30">
        <w:rPr>
          <w:rFonts w:hint="eastAsia"/>
          <w:color w:val="000000"/>
        </w:rPr>
        <w:t>；电气设备的外壳应该良好接地，接地线应该与建筑物的地线可靠连接；</w:t>
      </w:r>
    </w:p>
    <w:p w:rsidR="00527532" w:rsidRDefault="00527532" w:rsidP="006E6D30">
      <w:pPr>
        <w:pStyle w:val="afff0"/>
        <w:numPr>
          <w:ilvl w:val="4"/>
          <w:numId w:val="18"/>
        </w:numPr>
        <w:tabs>
          <w:tab w:val="left" w:pos="420"/>
        </w:tabs>
        <w:spacing w:line="360" w:lineRule="exact"/>
        <w:ind w:left="704" w:hanging="284"/>
        <w:rPr>
          <w:color w:val="000000"/>
        </w:rPr>
      </w:pPr>
      <w:r w:rsidRPr="006E6D30">
        <w:rPr>
          <w:rFonts w:hint="eastAsia"/>
          <w:color w:val="000000"/>
        </w:rPr>
        <w:t>不应随</w:t>
      </w:r>
      <w:r>
        <w:rPr>
          <w:rFonts w:hint="eastAsia"/>
          <w:color w:val="000000"/>
        </w:rPr>
        <w:t>意乱接电线，擅自增加超负荷用电设备；</w:t>
      </w:r>
    </w:p>
    <w:p w:rsidR="00527532" w:rsidRDefault="00527532" w:rsidP="006E6D30">
      <w:pPr>
        <w:pStyle w:val="afff0"/>
        <w:numPr>
          <w:ilvl w:val="4"/>
          <w:numId w:val="18"/>
        </w:numPr>
        <w:tabs>
          <w:tab w:val="left" w:pos="420"/>
        </w:tabs>
        <w:spacing w:line="360" w:lineRule="exact"/>
        <w:ind w:left="704" w:hanging="284"/>
        <w:rPr>
          <w:color w:val="000000"/>
        </w:rPr>
      </w:pPr>
      <w:r>
        <w:rPr>
          <w:rFonts w:hint="eastAsia"/>
          <w:color w:val="000000"/>
        </w:rPr>
        <w:t>实验室应根据需要安装具备防静电功能的导电金属地板，实验桌上应铺设防静电的敷设垫；</w:t>
      </w:r>
    </w:p>
    <w:p w:rsidR="00527532" w:rsidRDefault="00527532" w:rsidP="006E6D30">
      <w:pPr>
        <w:pStyle w:val="afff0"/>
        <w:numPr>
          <w:ilvl w:val="4"/>
          <w:numId w:val="18"/>
        </w:numPr>
        <w:tabs>
          <w:tab w:val="left" w:pos="420"/>
        </w:tabs>
        <w:spacing w:line="360" w:lineRule="exact"/>
        <w:ind w:left="704" w:hanging="284"/>
        <w:rPr>
          <w:color w:val="000000"/>
        </w:rPr>
      </w:pPr>
      <w:r>
        <w:rPr>
          <w:rFonts w:hint="eastAsia"/>
          <w:color w:val="000000"/>
        </w:rPr>
        <w:t>靠近可燃物的电器，应采取隔热、散热等防火保护措施；加热或</w:t>
      </w:r>
      <w:r>
        <w:rPr>
          <w:rFonts w:hint="eastAsia"/>
          <w:color w:val="000000"/>
          <w:sz w:val="22"/>
          <w:szCs w:val="22"/>
        </w:rPr>
        <w:t>蒸馏</w:t>
      </w:r>
      <w:r>
        <w:rPr>
          <w:rFonts w:hint="eastAsia"/>
          <w:color w:val="000000"/>
        </w:rPr>
        <w:t>可燃液体时应采用水浴或蒸汽浴，禁止直接用明火加热；</w:t>
      </w:r>
    </w:p>
    <w:p w:rsidR="00527532" w:rsidRDefault="00527532" w:rsidP="006E6D30">
      <w:pPr>
        <w:pStyle w:val="afff0"/>
        <w:numPr>
          <w:ilvl w:val="4"/>
          <w:numId w:val="18"/>
        </w:numPr>
        <w:tabs>
          <w:tab w:val="left" w:pos="420"/>
        </w:tabs>
        <w:spacing w:line="360" w:lineRule="exact"/>
        <w:ind w:left="704" w:hanging="284"/>
        <w:rPr>
          <w:color w:val="000000"/>
        </w:rPr>
      </w:pPr>
      <w:r>
        <w:rPr>
          <w:rFonts w:hint="eastAsia"/>
          <w:color w:val="000000"/>
        </w:rPr>
        <w:t>易发生重大电器火灾事故的实验室的电源进线箱应安装电气火灾监控装置，电气火灾监控装置应具有防止人员触电的漏电控制功能、过电流保护功能、导线温度保护功能、故障电弧保护功能等。电气火灾监控装置应具有通信功能，与监控中心的电气火灾监控主机进行通信；</w:t>
      </w:r>
    </w:p>
    <w:p w:rsidR="00527532" w:rsidRDefault="00527532" w:rsidP="006E6D30">
      <w:pPr>
        <w:pStyle w:val="afff0"/>
        <w:numPr>
          <w:ilvl w:val="4"/>
          <w:numId w:val="18"/>
        </w:numPr>
        <w:tabs>
          <w:tab w:val="left" w:pos="420"/>
        </w:tabs>
        <w:spacing w:line="360" w:lineRule="exact"/>
        <w:ind w:left="704" w:hanging="284"/>
        <w:rPr>
          <w:color w:val="000000"/>
        </w:rPr>
      </w:pPr>
      <w:r>
        <w:rPr>
          <w:rFonts w:hint="eastAsia"/>
          <w:color w:val="000000"/>
        </w:rPr>
        <w:t>实验室内严禁电动自行车停放、充电；</w:t>
      </w:r>
    </w:p>
    <w:p w:rsidR="00527532" w:rsidRDefault="00527532" w:rsidP="006E6D30">
      <w:pPr>
        <w:pStyle w:val="afff0"/>
        <w:numPr>
          <w:ilvl w:val="4"/>
          <w:numId w:val="18"/>
        </w:numPr>
        <w:tabs>
          <w:tab w:val="left" w:pos="420"/>
        </w:tabs>
        <w:spacing w:line="360" w:lineRule="exact"/>
        <w:ind w:left="704" w:hanging="284"/>
        <w:rPr>
          <w:color w:val="000000"/>
        </w:rPr>
      </w:pPr>
      <w:r>
        <w:rPr>
          <w:rFonts w:hint="eastAsia"/>
          <w:color w:val="000000"/>
        </w:rPr>
        <w:t>实验室应定期进行防雷检测；</w:t>
      </w:r>
    </w:p>
    <w:p w:rsidR="00527532" w:rsidRDefault="00527532" w:rsidP="006E6D30">
      <w:pPr>
        <w:pStyle w:val="afff0"/>
        <w:numPr>
          <w:ilvl w:val="4"/>
          <w:numId w:val="18"/>
        </w:numPr>
        <w:tabs>
          <w:tab w:val="left" w:pos="420"/>
        </w:tabs>
        <w:spacing w:line="360" w:lineRule="exact"/>
        <w:ind w:left="704" w:hanging="284"/>
        <w:rPr>
          <w:color w:val="000000"/>
        </w:rPr>
      </w:pPr>
      <w:r>
        <w:rPr>
          <w:rFonts w:hint="eastAsia"/>
          <w:color w:val="000000"/>
        </w:rPr>
        <w:t>实验室</w:t>
      </w:r>
      <w:r>
        <w:rPr>
          <w:color w:val="000000"/>
        </w:rPr>
        <w:t>应定期</w:t>
      </w:r>
      <w:r>
        <w:rPr>
          <w:rFonts w:hint="eastAsia"/>
          <w:color w:val="000000"/>
        </w:rPr>
        <w:t>检查、</w:t>
      </w:r>
      <w:r>
        <w:rPr>
          <w:color w:val="000000"/>
        </w:rPr>
        <w:t>检测电气线路</w:t>
      </w:r>
      <w:r>
        <w:rPr>
          <w:rFonts w:hint="eastAsia"/>
          <w:color w:val="000000"/>
        </w:rPr>
        <w:t>、设备，严防线路老化和长时间超负荷运行；</w:t>
      </w:r>
    </w:p>
    <w:p w:rsidR="00527532" w:rsidRDefault="00527532" w:rsidP="006E6D30">
      <w:pPr>
        <w:pStyle w:val="afff0"/>
        <w:numPr>
          <w:ilvl w:val="4"/>
          <w:numId w:val="18"/>
        </w:numPr>
        <w:tabs>
          <w:tab w:val="left" w:pos="420"/>
        </w:tabs>
        <w:spacing w:line="360" w:lineRule="exact"/>
        <w:ind w:left="704" w:hanging="284"/>
        <w:rPr>
          <w:color w:val="000000"/>
        </w:rPr>
      </w:pPr>
      <w:r>
        <w:rPr>
          <w:rFonts w:hint="eastAsia"/>
          <w:color w:val="000000"/>
        </w:rPr>
        <w:t>实验室应配备专用的灭火器材，有专人管理并定期检查，保持灭火器材的有效性；</w:t>
      </w:r>
    </w:p>
    <w:p w:rsidR="00527532" w:rsidRDefault="00527532" w:rsidP="006E6D30">
      <w:pPr>
        <w:pStyle w:val="afff0"/>
        <w:numPr>
          <w:ilvl w:val="4"/>
          <w:numId w:val="18"/>
        </w:numPr>
        <w:tabs>
          <w:tab w:val="left" w:pos="420"/>
        </w:tabs>
        <w:spacing w:line="360" w:lineRule="exact"/>
        <w:ind w:left="704" w:hanging="284"/>
      </w:pPr>
      <w:r>
        <w:rPr>
          <w:rFonts w:hint="eastAsia"/>
          <w:color w:val="000000"/>
        </w:rPr>
        <w:t>实验室电气线路发生故障时，应及时检查维修，排除故障后方可继续使用，有专人负责检查并记</w:t>
      </w:r>
      <w:r>
        <w:rPr>
          <w:rFonts w:hint="eastAsia"/>
        </w:rPr>
        <w:t>录。</w:t>
      </w:r>
    </w:p>
    <w:p w:rsidR="00527532" w:rsidRDefault="00527532" w:rsidP="006E6D30">
      <w:pPr>
        <w:pStyle w:val="afff0"/>
        <w:numPr>
          <w:ilvl w:val="4"/>
          <w:numId w:val="18"/>
        </w:numPr>
        <w:tabs>
          <w:tab w:val="left" w:pos="420"/>
        </w:tabs>
        <w:spacing w:line="360" w:lineRule="exact"/>
        <w:ind w:left="704" w:hanging="284"/>
      </w:pPr>
      <w:r>
        <w:rPr>
          <w:rFonts w:hint="eastAsia"/>
        </w:rPr>
        <w:t>应当用符合国家标准的阻燃插线板，长度不宜超过3 m，且不能直接敷设在木质板材等可燃易燃材料上。当需要敷设时，须进防火行隔热处理。一个固定插座（需符合国家标准）不得连接一个以上插座板，不得接力串联插座或插线板。</w:t>
      </w:r>
    </w:p>
    <w:p w:rsidR="00527532" w:rsidRDefault="00527532" w:rsidP="00402D06">
      <w:pPr>
        <w:pStyle w:val="af0"/>
        <w:spacing w:beforeLines="50" w:before="156" w:afterLines="50" w:after="156" w:line="360" w:lineRule="exact"/>
        <w:rPr>
          <w:rFonts w:ascii="黑体" w:hAnsi="宋体"/>
          <w:color w:val="000000"/>
          <w:szCs w:val="21"/>
        </w:rPr>
      </w:pPr>
      <w:bookmarkStart w:id="875" w:name="_Toc121738738"/>
      <w:bookmarkStart w:id="876" w:name="_Toc121738746"/>
      <w:bookmarkStart w:id="877" w:name="_Toc119691229"/>
      <w:bookmarkStart w:id="878" w:name="_Toc119691235"/>
      <w:bookmarkStart w:id="879" w:name="_Toc119691230"/>
      <w:bookmarkStart w:id="880" w:name="_Toc119691231"/>
      <w:bookmarkStart w:id="881" w:name="_Toc121738741"/>
      <w:bookmarkStart w:id="882" w:name="_Toc121738739"/>
      <w:bookmarkStart w:id="883" w:name="_Toc121738744"/>
      <w:bookmarkStart w:id="884" w:name="_Toc119691237"/>
      <w:bookmarkStart w:id="885" w:name="_Toc119691236"/>
      <w:bookmarkStart w:id="886" w:name="_Toc127461574"/>
      <w:bookmarkStart w:id="887" w:name="_Toc127460188"/>
      <w:bookmarkStart w:id="888" w:name="_Toc121738751"/>
      <w:bookmarkStart w:id="889" w:name="_Toc121738749"/>
      <w:bookmarkStart w:id="890" w:name="_Toc121738740"/>
      <w:bookmarkStart w:id="891" w:name="_Toc119691234"/>
      <w:bookmarkStart w:id="892" w:name="_Toc121738747"/>
      <w:bookmarkStart w:id="893" w:name="_Toc121738743"/>
      <w:bookmarkStart w:id="894" w:name="_Toc121738750"/>
      <w:bookmarkStart w:id="895" w:name="_Toc121738745"/>
      <w:bookmarkStart w:id="896" w:name="_Toc119691232"/>
      <w:bookmarkStart w:id="897" w:name="_Toc121738742"/>
      <w:bookmarkStart w:id="898" w:name="_Toc119691233"/>
      <w:bookmarkStart w:id="899" w:name="_Toc119691238"/>
      <w:bookmarkStart w:id="900" w:name="_Toc121738752"/>
      <w:bookmarkStart w:id="901" w:name="_Toc127461576"/>
      <w:bookmarkStart w:id="902" w:name="_Toc29109685"/>
      <w:bookmarkStart w:id="903" w:name="_Toc112575652"/>
      <w:bookmarkStart w:id="904" w:name="_Toc121738753"/>
      <w:bookmarkStart w:id="905" w:name="_Toc119691240"/>
      <w:bookmarkStart w:id="906" w:name="_Toc32248"/>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Pr>
          <w:rFonts w:ascii="黑体" w:hAnsi="宋体" w:hint="eastAsia"/>
          <w:color w:val="000000"/>
          <w:szCs w:val="21"/>
        </w:rPr>
        <w:t xml:space="preserve"> 重要危险源的消防安全管理</w:t>
      </w:r>
      <w:bookmarkEnd w:id="901"/>
    </w:p>
    <w:p w:rsidR="00527532" w:rsidRDefault="00527532" w:rsidP="00402D06">
      <w:pPr>
        <w:pStyle w:val="af1"/>
        <w:spacing w:line="360" w:lineRule="exact"/>
      </w:pPr>
      <w:r>
        <w:rPr>
          <w:rFonts w:hint="eastAsia"/>
        </w:rPr>
        <w:t>有毒有害化学品、危险气体、</w:t>
      </w:r>
      <w:r>
        <w:rPr>
          <w:rFonts w:ascii="黑体" w:hint="eastAsia"/>
        </w:rPr>
        <w:t>放射性物质、生化病毒样本等</w:t>
      </w:r>
      <w:r>
        <w:rPr>
          <w:rFonts w:hint="eastAsia"/>
        </w:rPr>
        <w:t>重要危险源实验室应根据危险</w:t>
      </w:r>
      <w:proofErr w:type="gramStart"/>
      <w:r>
        <w:rPr>
          <w:rFonts w:hint="eastAsia"/>
        </w:rPr>
        <w:t>源类型</w:t>
      </w:r>
      <w:proofErr w:type="gramEnd"/>
      <w:r>
        <w:rPr>
          <w:rFonts w:hint="eastAsia"/>
        </w:rPr>
        <w:t>实行更严格的消防安全管理。</w:t>
      </w:r>
    </w:p>
    <w:p w:rsidR="00527532" w:rsidRDefault="00527532" w:rsidP="00402D06">
      <w:pPr>
        <w:pStyle w:val="af1"/>
        <w:spacing w:line="360" w:lineRule="exact"/>
      </w:pPr>
      <w:r>
        <w:rPr>
          <w:rFonts w:hint="eastAsia"/>
        </w:rPr>
        <w:t>实验室需要使用以上重要危险源时，应从学校相关专业物品库房或专业正规有资质的机构获得，应由专人按管理要求登记、安全存放或移交，需制定专门的灭火和应急疏散预案。</w:t>
      </w:r>
    </w:p>
    <w:p w:rsidR="00527532" w:rsidRDefault="00527532" w:rsidP="00402D06">
      <w:pPr>
        <w:pStyle w:val="af"/>
        <w:spacing w:beforeLines="100" w:before="312" w:afterLines="100" w:after="312" w:line="360" w:lineRule="exact"/>
        <w:rPr>
          <w:color w:val="000000"/>
          <w:szCs w:val="21"/>
        </w:rPr>
      </w:pPr>
      <w:bookmarkStart w:id="907" w:name="_Toc119691322"/>
      <w:bookmarkStart w:id="908" w:name="_Toc121738839"/>
      <w:bookmarkStart w:id="909" w:name="_Toc119691316"/>
      <w:bookmarkStart w:id="910" w:name="_Toc119691258"/>
      <w:bookmarkStart w:id="911" w:name="_Toc121738835"/>
      <w:bookmarkStart w:id="912" w:name="_Toc119690845"/>
      <w:bookmarkStart w:id="913" w:name="_Toc119690808"/>
      <w:bookmarkStart w:id="914" w:name="_Toc121738837"/>
      <w:bookmarkStart w:id="915" w:name="_Toc121738800"/>
      <w:bookmarkStart w:id="916" w:name="_Toc121738816"/>
      <w:bookmarkStart w:id="917" w:name="_Toc119690876"/>
      <w:bookmarkStart w:id="918" w:name="_Toc119691304"/>
      <w:bookmarkStart w:id="919" w:name="_Toc119690856"/>
      <w:bookmarkStart w:id="920" w:name="_Toc121738834"/>
      <w:bookmarkStart w:id="921" w:name="_Toc119690837"/>
      <w:bookmarkStart w:id="922" w:name="_Toc121738825"/>
      <w:bookmarkStart w:id="923" w:name="_Toc121738783"/>
      <w:bookmarkStart w:id="924" w:name="_Toc119690817"/>
      <w:bookmarkStart w:id="925" w:name="_Toc121738801"/>
      <w:bookmarkStart w:id="926" w:name="_Toc121738766"/>
      <w:bookmarkStart w:id="927" w:name="_Toc119691296"/>
      <w:bookmarkStart w:id="928" w:name="_Toc119691330"/>
      <w:bookmarkStart w:id="929" w:name="_Toc121738822"/>
      <w:bookmarkStart w:id="930" w:name="_Toc121738778"/>
      <w:bookmarkStart w:id="931" w:name="_Toc119691318"/>
      <w:bookmarkStart w:id="932" w:name="_Toc121738771"/>
      <w:bookmarkStart w:id="933" w:name="_Toc119691267"/>
      <w:bookmarkStart w:id="934" w:name="_Toc119691324"/>
      <w:bookmarkStart w:id="935" w:name="_Toc119690807"/>
      <w:bookmarkStart w:id="936" w:name="_Toc119691259"/>
      <w:bookmarkStart w:id="937" w:name="_Toc121738802"/>
      <w:bookmarkStart w:id="938" w:name="_Toc119690823"/>
      <w:bookmarkStart w:id="939" w:name="_Toc119690852"/>
      <w:bookmarkStart w:id="940" w:name="_Toc121738799"/>
      <w:bookmarkStart w:id="941" w:name="_Toc121738782"/>
      <w:bookmarkStart w:id="942" w:name="_Toc119691320"/>
      <w:bookmarkStart w:id="943" w:name="_Toc119690866"/>
      <w:bookmarkStart w:id="944" w:name="_Toc121738784"/>
      <w:bookmarkStart w:id="945" w:name="_Toc121738770"/>
      <w:bookmarkStart w:id="946" w:name="_Toc119690810"/>
      <w:bookmarkStart w:id="947" w:name="_Toc121738807"/>
      <w:bookmarkStart w:id="948" w:name="_Toc121738823"/>
      <w:bookmarkStart w:id="949" w:name="_Toc119690878"/>
      <w:bookmarkStart w:id="950" w:name="_Toc119690805"/>
      <w:bookmarkStart w:id="951" w:name="_Toc119690875"/>
      <w:bookmarkStart w:id="952" w:name="_Toc121738773"/>
      <w:bookmarkStart w:id="953" w:name="_Toc119690874"/>
      <w:bookmarkStart w:id="954" w:name="_Toc119690855"/>
      <w:bookmarkStart w:id="955" w:name="_Toc119691263"/>
      <w:bookmarkStart w:id="956" w:name="_Toc119690804"/>
      <w:bookmarkStart w:id="957" w:name="_Toc121738836"/>
      <w:bookmarkStart w:id="958" w:name="_Toc119691327"/>
      <w:bookmarkStart w:id="959" w:name="_Toc119690870"/>
      <w:bookmarkStart w:id="960" w:name="_Toc119690824"/>
      <w:bookmarkStart w:id="961" w:name="_Toc119691246"/>
      <w:bookmarkStart w:id="962" w:name="_Toc119691241"/>
      <w:bookmarkStart w:id="963" w:name="_Toc121738813"/>
      <w:bookmarkStart w:id="964" w:name="_Toc121738820"/>
      <w:bookmarkStart w:id="965" w:name="_Toc119691312"/>
      <w:bookmarkStart w:id="966" w:name="_Toc218047026"/>
      <w:bookmarkStart w:id="967" w:name="_Toc119691289"/>
      <w:bookmarkStart w:id="968" w:name="_Toc119691244"/>
      <w:bookmarkStart w:id="969" w:name="_Toc121738756"/>
      <w:bookmarkStart w:id="970" w:name="_Toc121738755"/>
      <w:bookmarkStart w:id="971" w:name="_Toc119691305"/>
      <w:bookmarkStart w:id="972" w:name="_Toc121738798"/>
      <w:bookmarkStart w:id="973" w:name="_Toc121738826"/>
      <w:bookmarkStart w:id="974" w:name="_Toc119691319"/>
      <w:bookmarkStart w:id="975" w:name="_Toc119690851"/>
      <w:bookmarkStart w:id="976" w:name="_Toc121738777"/>
      <w:bookmarkStart w:id="977" w:name="_Toc119690820"/>
      <w:bookmarkStart w:id="978" w:name="_Toc119691285"/>
      <w:bookmarkStart w:id="979" w:name="_Toc119690839"/>
      <w:bookmarkStart w:id="980" w:name="_Toc119690846"/>
      <w:bookmarkStart w:id="981" w:name="_Toc119690819"/>
      <w:bookmarkStart w:id="982" w:name="_Toc119691242"/>
      <w:bookmarkStart w:id="983" w:name="_Toc204159898"/>
      <w:bookmarkStart w:id="984" w:name="_Toc121738805"/>
      <w:bookmarkStart w:id="985" w:name="_Toc121738767"/>
      <w:bookmarkStart w:id="986" w:name="_Toc121738838"/>
      <w:bookmarkStart w:id="987" w:name="_Toc121738779"/>
      <w:bookmarkStart w:id="988" w:name="_Toc121738759"/>
      <w:bookmarkStart w:id="989" w:name="_Toc119690821"/>
      <w:bookmarkStart w:id="990" w:name="_Toc119691287"/>
      <w:bookmarkStart w:id="991" w:name="_Toc119690865"/>
      <w:bookmarkStart w:id="992" w:name="_Toc119691243"/>
      <w:bookmarkStart w:id="993" w:name="_Toc119690816"/>
      <w:bookmarkStart w:id="994" w:name="_Toc119690812"/>
      <w:bookmarkStart w:id="995" w:name="_Toc119690815"/>
      <w:bookmarkStart w:id="996" w:name="_Toc119690847"/>
      <w:bookmarkStart w:id="997" w:name="_Toc121738769"/>
      <w:bookmarkStart w:id="998" w:name="_Toc119691314"/>
      <w:bookmarkStart w:id="999" w:name="_Toc119691262"/>
      <w:bookmarkStart w:id="1000" w:name="_Toc119691323"/>
      <w:bookmarkStart w:id="1001" w:name="_Toc119691317"/>
      <w:bookmarkStart w:id="1002" w:name="_Toc121738806"/>
      <w:bookmarkStart w:id="1003" w:name="_Toc121738841"/>
      <w:bookmarkStart w:id="1004" w:name="_Toc119691303"/>
      <w:bookmarkStart w:id="1005" w:name="_Toc119690873"/>
      <w:bookmarkStart w:id="1006" w:name="_Toc119691271"/>
      <w:bookmarkStart w:id="1007" w:name="_Toc121738819"/>
      <w:bookmarkStart w:id="1008" w:name="_Toc205018234"/>
      <w:bookmarkStart w:id="1009" w:name="_Toc119691264"/>
      <w:bookmarkStart w:id="1010" w:name="_Toc121738829"/>
      <w:bookmarkStart w:id="1011" w:name="_Toc119690844"/>
      <w:bookmarkStart w:id="1012" w:name="_Toc119690871"/>
      <w:bookmarkStart w:id="1013" w:name="_Toc119691249"/>
      <w:bookmarkStart w:id="1014" w:name="_Toc119690806"/>
      <w:bookmarkStart w:id="1015" w:name="_Toc119691300"/>
      <w:bookmarkStart w:id="1016" w:name="_Toc119690864"/>
      <w:bookmarkStart w:id="1017" w:name="_Toc121738815"/>
      <w:bookmarkStart w:id="1018" w:name="_Toc119691291"/>
      <w:bookmarkStart w:id="1019" w:name="_Toc119691256"/>
      <w:bookmarkStart w:id="1020" w:name="_Toc119690880"/>
      <w:bookmarkStart w:id="1021" w:name="_Toc119690822"/>
      <w:bookmarkStart w:id="1022" w:name="_Toc119691295"/>
      <w:bookmarkStart w:id="1023" w:name="_Toc119690861"/>
      <w:bookmarkStart w:id="1024" w:name="_Toc119691306"/>
      <w:bookmarkStart w:id="1025" w:name="_Toc119690842"/>
      <w:bookmarkStart w:id="1026" w:name="_Toc119691297"/>
      <w:bookmarkStart w:id="1027" w:name="_Toc121738803"/>
      <w:bookmarkStart w:id="1028" w:name="_Toc119690872"/>
      <w:bookmarkStart w:id="1029" w:name="_Toc119690813"/>
      <w:bookmarkStart w:id="1030" w:name="_Toc119691270"/>
      <w:bookmarkStart w:id="1031" w:name="_Toc119691290"/>
      <w:bookmarkStart w:id="1032" w:name="_Toc119691266"/>
      <w:bookmarkStart w:id="1033" w:name="_Toc121738775"/>
      <w:bookmarkStart w:id="1034" w:name="_Toc119691268"/>
      <w:bookmarkStart w:id="1035" w:name="_Toc119691309"/>
      <w:bookmarkStart w:id="1036" w:name="_Toc119690858"/>
      <w:bookmarkStart w:id="1037" w:name="_Toc121738804"/>
      <w:bookmarkStart w:id="1038" w:name="_Toc121738763"/>
      <w:bookmarkStart w:id="1039" w:name="_Toc119690850"/>
      <w:bookmarkStart w:id="1040" w:name="_Toc218047025"/>
      <w:bookmarkStart w:id="1041" w:name="_Toc121738832"/>
      <w:bookmarkStart w:id="1042" w:name="_Toc119690862"/>
      <w:bookmarkStart w:id="1043" w:name="_Toc121738765"/>
      <w:bookmarkStart w:id="1044" w:name="_Toc121738811"/>
      <w:bookmarkStart w:id="1045" w:name="_Toc119690849"/>
      <w:bookmarkStart w:id="1046" w:name="_Toc119691302"/>
      <w:bookmarkStart w:id="1047" w:name="_Toc119690818"/>
      <w:bookmarkStart w:id="1048" w:name="_Toc119691288"/>
      <w:bookmarkStart w:id="1049" w:name="_Toc119691245"/>
      <w:bookmarkStart w:id="1050" w:name="_Toc119690877"/>
      <w:bookmarkStart w:id="1051" w:name="_Toc204159899"/>
      <w:bookmarkStart w:id="1052" w:name="_Toc119691325"/>
      <w:bookmarkStart w:id="1053" w:name="_Toc119691255"/>
      <w:bookmarkStart w:id="1054" w:name="_Toc121738810"/>
      <w:bookmarkStart w:id="1055" w:name="_Toc119690860"/>
      <w:bookmarkStart w:id="1056" w:name="_Toc121738830"/>
      <w:bookmarkStart w:id="1057" w:name="_Toc119691328"/>
      <w:bookmarkStart w:id="1058" w:name="_Toc119690838"/>
      <w:bookmarkStart w:id="1059" w:name="_Toc121738821"/>
      <w:bookmarkStart w:id="1060" w:name="_Toc121738824"/>
      <w:bookmarkStart w:id="1061" w:name="_Toc119690882"/>
      <w:bookmarkStart w:id="1062" w:name="_Toc121738840"/>
      <w:bookmarkStart w:id="1063" w:name="_Toc119691321"/>
      <w:bookmarkStart w:id="1064" w:name="_Toc119691310"/>
      <w:bookmarkStart w:id="1065" w:name="_Toc121738831"/>
      <w:bookmarkStart w:id="1066" w:name="_Toc121738812"/>
      <w:bookmarkStart w:id="1067" w:name="_Toc119690867"/>
      <w:bookmarkStart w:id="1068" w:name="_Toc121738758"/>
      <w:bookmarkStart w:id="1069" w:name="_Toc119691272"/>
      <w:bookmarkStart w:id="1070" w:name="_Toc119690863"/>
      <w:bookmarkStart w:id="1071" w:name="_Toc119690848"/>
      <w:bookmarkStart w:id="1072" w:name="_Toc119691329"/>
      <w:bookmarkStart w:id="1073" w:name="_Toc119691293"/>
      <w:bookmarkStart w:id="1074" w:name="_Toc119690809"/>
      <w:bookmarkStart w:id="1075" w:name="_Toc121738754"/>
      <w:bookmarkStart w:id="1076" w:name="_Hlt113934405"/>
      <w:bookmarkStart w:id="1077" w:name="_Toc121738818"/>
      <w:bookmarkStart w:id="1078" w:name="_Toc119690841"/>
      <w:bookmarkStart w:id="1079" w:name="_Toc119691326"/>
      <w:bookmarkStart w:id="1080" w:name="_Toc121738776"/>
      <w:bookmarkStart w:id="1081" w:name="_Toc119691261"/>
      <w:bookmarkStart w:id="1082" w:name="_Toc121738761"/>
      <w:bookmarkStart w:id="1083" w:name="_Toc121738781"/>
      <w:bookmarkStart w:id="1084" w:name="_Toc119691292"/>
      <w:bookmarkStart w:id="1085" w:name="_Toc119690853"/>
      <w:bookmarkStart w:id="1086" w:name="_Toc121738809"/>
      <w:bookmarkStart w:id="1087" w:name="_Toc119691308"/>
      <w:bookmarkStart w:id="1088" w:name="_Toc121738785"/>
      <w:bookmarkStart w:id="1089" w:name="_Toc119690854"/>
      <w:bookmarkStart w:id="1090" w:name="_Toc119690859"/>
      <w:bookmarkStart w:id="1091" w:name="_Toc119691313"/>
      <w:bookmarkStart w:id="1092" w:name="_Toc121738808"/>
      <w:bookmarkStart w:id="1093" w:name="_Toc119691301"/>
      <w:bookmarkStart w:id="1094" w:name="_Toc119691250"/>
      <w:bookmarkStart w:id="1095" w:name="_Toc119691294"/>
      <w:bookmarkStart w:id="1096" w:name="_Toc119690879"/>
      <w:bookmarkStart w:id="1097" w:name="_Toc119690814"/>
      <w:bookmarkStart w:id="1098" w:name="_Toc121738842"/>
      <w:bookmarkStart w:id="1099" w:name="_Toc119691269"/>
      <w:bookmarkStart w:id="1100" w:name="_Toc121738774"/>
      <w:bookmarkStart w:id="1101" w:name="_Toc119690843"/>
      <w:bookmarkStart w:id="1102" w:name="_Toc119691286"/>
      <w:bookmarkStart w:id="1103" w:name="_Toc119691299"/>
      <w:bookmarkStart w:id="1104" w:name="_Toc119690857"/>
      <w:bookmarkStart w:id="1105" w:name="_Toc121738817"/>
      <w:bookmarkStart w:id="1106" w:name="_Toc119690881"/>
      <w:bookmarkStart w:id="1107" w:name="_Toc121738762"/>
      <w:bookmarkStart w:id="1108" w:name="_Toc121738833"/>
      <w:bookmarkStart w:id="1109" w:name="_Toc119691257"/>
      <w:bookmarkStart w:id="1110" w:name="_Toc119691248"/>
      <w:bookmarkStart w:id="1111" w:name="_Toc119691253"/>
      <w:bookmarkStart w:id="1112" w:name="_Toc121738814"/>
      <w:bookmarkStart w:id="1113" w:name="_Toc119691254"/>
      <w:bookmarkStart w:id="1114" w:name="_Toc121738757"/>
      <w:bookmarkStart w:id="1115" w:name="_Toc119691252"/>
      <w:bookmarkStart w:id="1116" w:name="_Toc119690840"/>
      <w:bookmarkStart w:id="1117" w:name="_Toc119691307"/>
      <w:bookmarkStart w:id="1118" w:name="_Toc121738768"/>
      <w:bookmarkStart w:id="1119" w:name="_Toc119691315"/>
      <w:bookmarkStart w:id="1120" w:name="_Toc119690811"/>
      <w:bookmarkStart w:id="1121" w:name="_Toc119691260"/>
      <w:bookmarkStart w:id="1122" w:name="_Toc119691311"/>
      <w:bookmarkStart w:id="1123" w:name="_Toc119691265"/>
      <w:bookmarkStart w:id="1124" w:name="_Toc121738780"/>
      <w:bookmarkStart w:id="1125" w:name="_Toc119691298"/>
      <w:bookmarkStart w:id="1126" w:name="_Toc121738772"/>
      <w:bookmarkStart w:id="1127" w:name="_Toc119690869"/>
      <w:bookmarkStart w:id="1128" w:name="_Toc121738827"/>
      <w:bookmarkStart w:id="1129" w:name="_Toc121738828"/>
      <w:bookmarkStart w:id="1130" w:name="_Toc121738843"/>
      <w:bookmarkStart w:id="1131" w:name="_Toc119690868"/>
      <w:bookmarkStart w:id="1132" w:name="_Toc205018235"/>
      <w:bookmarkStart w:id="1133" w:name="_Toc29109687"/>
      <w:bookmarkStart w:id="1134" w:name="_Toc119690883"/>
      <w:bookmarkStart w:id="1135" w:name="_Toc2707"/>
      <w:bookmarkStart w:id="1136" w:name="_Toc112575657"/>
      <w:bookmarkStart w:id="1137" w:name="_Toc127461578"/>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r>
        <w:rPr>
          <w:rFonts w:hint="eastAsia"/>
          <w:color w:val="000000"/>
          <w:szCs w:val="21"/>
        </w:rPr>
        <w:t>消防安全措施</w:t>
      </w:r>
      <w:bookmarkEnd w:id="1133"/>
      <w:bookmarkEnd w:id="1134"/>
      <w:bookmarkEnd w:id="1135"/>
      <w:bookmarkEnd w:id="1136"/>
      <w:bookmarkEnd w:id="1137"/>
    </w:p>
    <w:p w:rsidR="00527532" w:rsidRDefault="00527532" w:rsidP="00402D06">
      <w:pPr>
        <w:pStyle w:val="af0"/>
        <w:spacing w:line="360" w:lineRule="exact"/>
        <w:rPr>
          <w:rFonts w:ascii="宋体" w:eastAsia="宋体" w:hAnsi="宋体"/>
          <w:color w:val="000000"/>
          <w:szCs w:val="21"/>
        </w:rPr>
      </w:pPr>
      <w:bookmarkStart w:id="1138" w:name="_Hlt218046913"/>
      <w:bookmarkStart w:id="1139" w:name="_Hlt218046888"/>
      <w:bookmarkStart w:id="1140" w:name="_Toc127460193"/>
      <w:bookmarkStart w:id="1141" w:name="_Toc127461579"/>
      <w:bookmarkEnd w:id="1138"/>
      <w:bookmarkEnd w:id="1139"/>
      <w:r>
        <w:rPr>
          <w:rFonts w:ascii="宋体" w:eastAsia="宋体" w:hAnsi="宋体" w:hint="eastAsia"/>
          <w:szCs w:val="21"/>
        </w:rPr>
        <w:t>实验室所在建筑的建筑结构、耐火等级、平面布置、安全疏散、建筑消防设施、建筑内外部装修应符合GB 25201、GB 55036、GB 55037、GB 50016、GB 50084、GB 50116、GB</w:t>
      </w:r>
      <w:r>
        <w:rPr>
          <w:rFonts w:ascii="宋体" w:eastAsia="宋体" w:hAnsi="宋体"/>
          <w:szCs w:val="21"/>
        </w:rPr>
        <w:t xml:space="preserve"> </w:t>
      </w:r>
      <w:r>
        <w:rPr>
          <w:rFonts w:ascii="宋体" w:eastAsia="宋体" w:hAnsi="宋体" w:hint="eastAsia"/>
          <w:szCs w:val="21"/>
        </w:rPr>
        <w:t>50140、GB 50222等有关消防技术标准的规定。</w:t>
      </w:r>
      <w:bookmarkEnd w:id="1140"/>
      <w:bookmarkEnd w:id="1141"/>
    </w:p>
    <w:p w:rsidR="00527532" w:rsidRDefault="00527532" w:rsidP="00402D06">
      <w:pPr>
        <w:pStyle w:val="af0"/>
        <w:spacing w:line="360" w:lineRule="exact"/>
        <w:rPr>
          <w:rFonts w:ascii="宋体" w:eastAsia="宋体" w:hAnsi="宋体"/>
          <w:color w:val="000000"/>
          <w:szCs w:val="21"/>
        </w:rPr>
      </w:pPr>
      <w:bookmarkStart w:id="1142" w:name="_Toc127460194"/>
      <w:bookmarkStart w:id="1143" w:name="_Toc127461580"/>
      <w:r>
        <w:rPr>
          <w:rFonts w:ascii="宋体" w:eastAsia="宋体" w:hAnsi="宋体" w:hint="eastAsia"/>
          <w:color w:val="000000"/>
          <w:szCs w:val="21"/>
        </w:rPr>
        <w:t>化学实验室、物理实验室、生物实验室、设置大型实验设备的实验室、综合实验室</w:t>
      </w:r>
      <w:r>
        <w:rPr>
          <w:rFonts w:ascii="宋体" w:eastAsia="宋体" w:hAnsi="宋体" w:hint="eastAsia"/>
          <w:szCs w:val="21"/>
        </w:rPr>
        <w:t>等</w:t>
      </w:r>
      <w:proofErr w:type="gramStart"/>
      <w:r>
        <w:rPr>
          <w:rFonts w:ascii="宋体" w:eastAsia="宋体" w:hAnsi="宋体" w:hint="eastAsia"/>
          <w:szCs w:val="21"/>
        </w:rPr>
        <w:t>宜</w:t>
      </w:r>
      <w:r>
        <w:rPr>
          <w:rFonts w:ascii="宋体" w:eastAsia="宋体" w:hAnsi="宋体" w:hint="eastAsia"/>
          <w:color w:val="000000"/>
          <w:szCs w:val="21"/>
        </w:rPr>
        <w:t>设置</w:t>
      </w:r>
      <w:proofErr w:type="gramEnd"/>
      <w:r>
        <w:rPr>
          <w:rFonts w:ascii="宋体" w:eastAsia="宋体" w:hAnsi="宋体" w:hint="eastAsia"/>
          <w:color w:val="000000"/>
          <w:szCs w:val="21"/>
        </w:rPr>
        <w:t>两个</w:t>
      </w:r>
      <w:r w:rsidRPr="00402D06">
        <w:rPr>
          <w:rFonts w:ascii="宋体" w:eastAsia="宋体" w:hAnsi="宋体" w:cs="宋体" w:hint="eastAsia"/>
        </w:rPr>
        <w:t>（含）</w:t>
      </w:r>
      <w:r>
        <w:rPr>
          <w:rFonts w:ascii="宋体" w:eastAsia="宋体" w:hAnsi="宋体" w:hint="eastAsia"/>
          <w:color w:val="000000"/>
          <w:szCs w:val="21"/>
        </w:rPr>
        <w:t>以上疏散门。</w:t>
      </w:r>
      <w:bookmarkEnd w:id="1142"/>
      <w:bookmarkEnd w:id="1143"/>
    </w:p>
    <w:p w:rsidR="00527532" w:rsidRDefault="00527532" w:rsidP="00402D06">
      <w:pPr>
        <w:pStyle w:val="af0"/>
        <w:widowControl w:val="0"/>
        <w:spacing w:line="360" w:lineRule="exact"/>
        <w:rPr>
          <w:rFonts w:ascii="宋体" w:eastAsia="宋体" w:hAnsi="宋体"/>
          <w:color w:val="000000"/>
          <w:szCs w:val="21"/>
        </w:rPr>
      </w:pPr>
      <w:bookmarkStart w:id="1144" w:name="_Toc127460195"/>
      <w:bookmarkStart w:id="1145" w:name="_Toc127461581"/>
      <w:r>
        <w:rPr>
          <w:rFonts w:ascii="宋体" w:eastAsia="宋体" w:hAnsi="宋体" w:hint="eastAsia"/>
          <w:color w:val="000000"/>
          <w:szCs w:val="21"/>
        </w:rPr>
        <w:t>实验室疏散通道、疏散楼梯间不应设置卷帘门、栅栏等影响安全疏散的设施。需要经常保持开启状态的防火门，应采用常</w:t>
      </w:r>
      <w:proofErr w:type="gramStart"/>
      <w:r>
        <w:rPr>
          <w:rFonts w:ascii="宋体" w:eastAsia="宋体" w:hAnsi="宋体" w:hint="eastAsia"/>
          <w:color w:val="000000"/>
          <w:szCs w:val="21"/>
        </w:rPr>
        <w:t>开式</w:t>
      </w:r>
      <w:proofErr w:type="gramEnd"/>
      <w:r>
        <w:rPr>
          <w:rFonts w:ascii="宋体" w:eastAsia="宋体" w:hAnsi="宋体" w:hint="eastAsia"/>
          <w:color w:val="000000"/>
          <w:szCs w:val="21"/>
        </w:rPr>
        <w:t>防火门，设置自动和手动关闭装置，并保证其火灾时能自动关闭。</w:t>
      </w:r>
      <w:bookmarkEnd w:id="1144"/>
      <w:bookmarkEnd w:id="1145"/>
    </w:p>
    <w:p w:rsidR="00527532" w:rsidRDefault="00527532" w:rsidP="00402D06">
      <w:pPr>
        <w:pStyle w:val="af0"/>
        <w:widowControl w:val="0"/>
        <w:spacing w:line="360" w:lineRule="exact"/>
        <w:rPr>
          <w:rFonts w:ascii="宋体" w:eastAsia="宋体" w:hAnsi="宋体"/>
          <w:color w:val="000000"/>
          <w:szCs w:val="21"/>
        </w:rPr>
      </w:pPr>
      <w:bookmarkStart w:id="1146" w:name="_Toc127461582"/>
      <w:bookmarkStart w:id="1147" w:name="_Toc127460196"/>
      <w:r>
        <w:rPr>
          <w:rFonts w:ascii="宋体" w:eastAsia="宋体" w:hAnsi="宋体" w:hint="eastAsia"/>
          <w:color w:val="000000"/>
          <w:szCs w:val="21"/>
        </w:rPr>
        <w:t>实验室平时需要控制人员随意出入的安全出口、疏散门或设置门禁系统的疏散门，应保证火灾时能从内部直接向外推开，并应在门上设置“紧急出口”标识和使用提示。</w:t>
      </w:r>
      <w:bookmarkEnd w:id="1146"/>
      <w:bookmarkEnd w:id="1147"/>
    </w:p>
    <w:p w:rsidR="00527532" w:rsidRDefault="00527532" w:rsidP="00402D06">
      <w:pPr>
        <w:pStyle w:val="af0"/>
        <w:spacing w:line="360" w:lineRule="exact"/>
        <w:rPr>
          <w:rFonts w:ascii="宋体" w:eastAsia="宋体" w:hAnsi="宋体"/>
          <w:color w:val="000000"/>
          <w:szCs w:val="21"/>
        </w:rPr>
      </w:pPr>
      <w:bookmarkStart w:id="1148" w:name="_Toc127460197"/>
      <w:bookmarkStart w:id="1149" w:name="_Toc127461583"/>
      <w:r>
        <w:rPr>
          <w:rFonts w:ascii="宋体" w:eastAsia="宋体" w:hAnsi="宋体" w:hint="eastAsia"/>
          <w:color w:val="000000"/>
          <w:szCs w:val="21"/>
        </w:rPr>
        <w:t>除国家标准规定应安装自动喷水灭火系统的实验室之外，其他实验室可根据实际需要设置针对实验室火灾的有效灭火设施器材及化学试剂。</w:t>
      </w:r>
      <w:bookmarkEnd w:id="1148"/>
      <w:bookmarkEnd w:id="1149"/>
    </w:p>
    <w:p w:rsidR="00527532" w:rsidRDefault="00527532" w:rsidP="00402D06">
      <w:pPr>
        <w:pStyle w:val="af0"/>
        <w:spacing w:line="360" w:lineRule="exact"/>
        <w:rPr>
          <w:rFonts w:ascii="宋体" w:eastAsia="宋体" w:hAnsi="宋体"/>
          <w:color w:val="000000"/>
          <w:szCs w:val="21"/>
        </w:rPr>
      </w:pPr>
      <w:bookmarkStart w:id="1150" w:name="_Toc127460198"/>
      <w:bookmarkStart w:id="1151" w:name="_Toc127461584"/>
      <w:r>
        <w:rPr>
          <w:rFonts w:ascii="宋体" w:eastAsia="宋体" w:hAnsi="宋体" w:hint="eastAsia"/>
          <w:color w:val="000000"/>
          <w:szCs w:val="21"/>
        </w:rPr>
        <w:t>实验室内燃油、燃气设备的供油、供气管道应采用金属管道，管道在进入建筑物和设备间前应设置手动和自动切断装置。应在</w:t>
      </w:r>
      <w:r>
        <w:rPr>
          <w:rFonts w:ascii="宋体" w:eastAsia="宋体" w:hAnsi="宋体"/>
          <w:color w:val="000000"/>
          <w:szCs w:val="21"/>
        </w:rPr>
        <w:t>可燃气体管道</w:t>
      </w:r>
      <w:r>
        <w:rPr>
          <w:rFonts w:ascii="宋体" w:eastAsia="宋体" w:hAnsi="宋体" w:hint="eastAsia"/>
          <w:color w:val="000000"/>
          <w:szCs w:val="21"/>
        </w:rPr>
        <w:t>上</w:t>
      </w:r>
      <w:r>
        <w:rPr>
          <w:rFonts w:ascii="宋体" w:eastAsia="宋体" w:hAnsi="宋体"/>
          <w:color w:val="000000"/>
          <w:szCs w:val="21"/>
        </w:rPr>
        <w:t>科学选装阻火器</w:t>
      </w:r>
      <w:r>
        <w:rPr>
          <w:rFonts w:ascii="宋体" w:eastAsia="宋体" w:hAnsi="宋体" w:hint="eastAsia"/>
          <w:color w:val="000000"/>
          <w:szCs w:val="21"/>
        </w:rPr>
        <w:t>相关装置。实验室可能泄漏散发可燃气体或</w:t>
      </w:r>
      <w:proofErr w:type="gramStart"/>
      <w:r>
        <w:rPr>
          <w:rFonts w:ascii="宋体" w:eastAsia="宋体" w:hAnsi="宋体" w:hint="eastAsia"/>
          <w:color w:val="000000"/>
          <w:szCs w:val="21"/>
        </w:rPr>
        <w:t>蒸气</w:t>
      </w:r>
      <w:proofErr w:type="gramEnd"/>
      <w:r>
        <w:rPr>
          <w:rFonts w:ascii="宋体" w:eastAsia="宋体" w:hAnsi="宋体" w:hint="eastAsia"/>
          <w:color w:val="000000"/>
          <w:szCs w:val="21"/>
        </w:rPr>
        <w:t>的场所不应设置吊顶，应</w:t>
      </w:r>
      <w:r>
        <w:rPr>
          <w:rFonts w:ascii="宋体" w:eastAsia="宋体" w:hAnsi="宋体"/>
          <w:color w:val="000000"/>
          <w:szCs w:val="21"/>
        </w:rPr>
        <w:t>配有通风设施和相应的气体监测和报警装置</w:t>
      </w:r>
      <w:r>
        <w:rPr>
          <w:rFonts w:ascii="宋体" w:eastAsia="宋体" w:hAnsi="宋体" w:hint="eastAsia"/>
          <w:color w:val="000000"/>
          <w:szCs w:val="21"/>
        </w:rPr>
        <w:t>。</w:t>
      </w:r>
    </w:p>
    <w:p w:rsidR="00527532" w:rsidRDefault="00527532" w:rsidP="00402D06">
      <w:pPr>
        <w:pStyle w:val="af0"/>
        <w:spacing w:line="360" w:lineRule="exact"/>
        <w:rPr>
          <w:rFonts w:ascii="宋体" w:eastAsia="宋体" w:hAnsi="宋体"/>
          <w:color w:val="000000"/>
          <w:szCs w:val="21"/>
        </w:rPr>
      </w:pPr>
      <w:bookmarkStart w:id="1152" w:name="_Toc121738876"/>
      <w:bookmarkStart w:id="1153" w:name="_Toc121738926"/>
      <w:bookmarkStart w:id="1154" w:name="_Toc119691352"/>
      <w:bookmarkStart w:id="1155" w:name="_Toc119691419"/>
      <w:bookmarkStart w:id="1156" w:name="_Toc119691392"/>
      <w:bookmarkStart w:id="1157" w:name="_Toc121738920"/>
      <w:bookmarkStart w:id="1158" w:name="_Toc119691403"/>
      <w:bookmarkStart w:id="1159" w:name="_Toc119691420"/>
      <w:bookmarkStart w:id="1160" w:name="_Toc121738865"/>
      <w:bookmarkStart w:id="1161" w:name="_Toc121738884"/>
      <w:bookmarkStart w:id="1162" w:name="_Toc121738867"/>
      <w:bookmarkStart w:id="1163" w:name="_Toc121738912"/>
      <w:bookmarkStart w:id="1164" w:name="_Toc119691388"/>
      <w:bookmarkStart w:id="1165" w:name="_Toc121738897"/>
      <w:bookmarkStart w:id="1166" w:name="_Toc121738870"/>
      <w:bookmarkStart w:id="1167" w:name="_Toc121738902"/>
      <w:bookmarkStart w:id="1168" w:name="_Toc119691402"/>
      <w:bookmarkStart w:id="1169" w:name="_Toc119691415"/>
      <w:bookmarkStart w:id="1170" w:name="_Toc121738868"/>
      <w:bookmarkStart w:id="1171" w:name="_Toc119691353"/>
      <w:bookmarkStart w:id="1172" w:name="_Toc121738878"/>
      <w:bookmarkStart w:id="1173" w:name="_Toc119691404"/>
      <w:bookmarkStart w:id="1174" w:name="_Toc119691345"/>
      <w:bookmarkStart w:id="1175" w:name="_Toc119691373"/>
      <w:bookmarkStart w:id="1176" w:name="_Toc121738904"/>
      <w:bookmarkStart w:id="1177" w:name="_Toc121738905"/>
      <w:bookmarkStart w:id="1178" w:name="_Toc119691378"/>
      <w:bookmarkStart w:id="1179" w:name="_Toc121738919"/>
      <w:bookmarkStart w:id="1180" w:name="_Toc119691377"/>
      <w:bookmarkStart w:id="1181" w:name="_Toc121738869"/>
      <w:bookmarkStart w:id="1182" w:name="_Toc121738933"/>
      <w:bookmarkStart w:id="1183" w:name="_Toc121738877"/>
      <w:bookmarkStart w:id="1184" w:name="_Toc119691405"/>
      <w:bookmarkStart w:id="1185" w:name="_Toc119691376"/>
      <w:bookmarkStart w:id="1186" w:name="_Toc119691350"/>
      <w:bookmarkStart w:id="1187" w:name="_Toc121738890"/>
      <w:bookmarkStart w:id="1188" w:name="_Toc119691411"/>
      <w:bookmarkStart w:id="1189" w:name="_Toc121738918"/>
      <w:bookmarkStart w:id="1190" w:name="_Toc119691355"/>
      <w:bookmarkStart w:id="1191" w:name="_Toc119691406"/>
      <w:bookmarkStart w:id="1192" w:name="_Toc121738924"/>
      <w:bookmarkStart w:id="1193" w:name="_Toc119691386"/>
      <w:bookmarkStart w:id="1194" w:name="_Toc121738930"/>
      <w:bookmarkStart w:id="1195" w:name="_Toc121738874"/>
      <w:bookmarkStart w:id="1196" w:name="_Toc121738848"/>
      <w:bookmarkStart w:id="1197" w:name="_Toc121738913"/>
      <w:bookmarkStart w:id="1198" w:name="_Toc121738866"/>
      <w:bookmarkStart w:id="1199" w:name="_Toc119691383"/>
      <w:bookmarkStart w:id="1200" w:name="_Toc119691367"/>
      <w:bookmarkStart w:id="1201" w:name="_Toc119691357"/>
      <w:bookmarkStart w:id="1202" w:name="_Toc119691369"/>
      <w:bookmarkStart w:id="1203" w:name="_Toc119691361"/>
      <w:bookmarkStart w:id="1204" w:name="_Toc121738911"/>
      <w:bookmarkStart w:id="1205" w:name="_Toc121738909"/>
      <w:bookmarkStart w:id="1206" w:name="_Toc119691370"/>
      <w:bookmarkStart w:id="1207" w:name="_Toc119691371"/>
      <w:bookmarkStart w:id="1208" w:name="_Toc119691365"/>
      <w:bookmarkStart w:id="1209" w:name="_Toc119691385"/>
      <w:bookmarkStart w:id="1210" w:name="_Toc119691363"/>
      <w:bookmarkStart w:id="1211" w:name="_Toc121738872"/>
      <w:bookmarkStart w:id="1212" w:name="_Toc121738914"/>
      <w:bookmarkStart w:id="1213" w:name="_Toc119691399"/>
      <w:bookmarkStart w:id="1214" w:name="_Toc119691354"/>
      <w:bookmarkStart w:id="1215" w:name="_Toc119691339"/>
      <w:bookmarkStart w:id="1216" w:name="_Toc119691389"/>
      <w:bookmarkStart w:id="1217" w:name="_Toc119691372"/>
      <w:bookmarkStart w:id="1218" w:name="_Toc119691423"/>
      <w:bookmarkStart w:id="1219" w:name="_Toc121738871"/>
      <w:bookmarkStart w:id="1220" w:name="_Toc119691398"/>
      <w:bookmarkStart w:id="1221" w:name="_Toc121738938"/>
      <w:bookmarkStart w:id="1222" w:name="_Toc119691391"/>
      <w:bookmarkStart w:id="1223" w:name="_Toc119691407"/>
      <w:bookmarkStart w:id="1224" w:name="_Toc121738932"/>
      <w:bookmarkStart w:id="1225" w:name="_Toc119691397"/>
      <w:bookmarkStart w:id="1226" w:name="_Toc119691394"/>
      <w:bookmarkStart w:id="1227" w:name="_Toc119691396"/>
      <w:bookmarkStart w:id="1228" w:name="_Toc121738886"/>
      <w:bookmarkStart w:id="1229" w:name="_Toc119691421"/>
      <w:bookmarkStart w:id="1230" w:name="_Toc119691387"/>
      <w:bookmarkStart w:id="1231" w:name="_Toc119691351"/>
      <w:bookmarkStart w:id="1232" w:name="_Toc119691348"/>
      <w:bookmarkStart w:id="1233" w:name="_Toc119691368"/>
      <w:bookmarkStart w:id="1234" w:name="_Toc121738921"/>
      <w:bookmarkStart w:id="1235" w:name="_Toc119691333"/>
      <w:bookmarkStart w:id="1236" w:name="_Toc121738875"/>
      <w:bookmarkStart w:id="1237" w:name="_Toc119691408"/>
      <w:bookmarkStart w:id="1238" w:name="_Toc121738862"/>
      <w:bookmarkStart w:id="1239" w:name="_Toc121738891"/>
      <w:bookmarkStart w:id="1240" w:name="_Toc119691364"/>
      <w:bookmarkStart w:id="1241" w:name="_Toc121738900"/>
      <w:bookmarkStart w:id="1242" w:name="_Toc119691409"/>
      <w:bookmarkStart w:id="1243" w:name="_Toc119691413"/>
      <w:bookmarkStart w:id="1244" w:name="_Toc121738927"/>
      <w:bookmarkStart w:id="1245" w:name="_Toc121738903"/>
      <w:bookmarkStart w:id="1246" w:name="_Toc121738880"/>
      <w:bookmarkStart w:id="1247" w:name="_Toc121738923"/>
      <w:bookmarkStart w:id="1248" w:name="_Toc119691347"/>
      <w:bookmarkStart w:id="1249" w:name="_Toc119691337"/>
      <w:bookmarkStart w:id="1250" w:name="_Toc121738879"/>
      <w:bookmarkStart w:id="1251" w:name="_Toc119691366"/>
      <w:bookmarkStart w:id="1252" w:name="_Toc119691381"/>
      <w:bookmarkStart w:id="1253" w:name="_Toc121738881"/>
      <w:bookmarkStart w:id="1254" w:name="_Toc119691340"/>
      <w:bookmarkStart w:id="1255" w:name="_Toc121738882"/>
      <w:bookmarkStart w:id="1256" w:name="_Toc121738854"/>
      <w:bookmarkStart w:id="1257" w:name="_Toc119691356"/>
      <w:bookmarkStart w:id="1258" w:name="_Toc121738895"/>
      <w:bookmarkStart w:id="1259" w:name="_Toc119691410"/>
      <w:bookmarkStart w:id="1260" w:name="_Toc119691382"/>
      <w:bookmarkStart w:id="1261" w:name="_Toc119691338"/>
      <w:bookmarkStart w:id="1262" w:name="_Toc119691336"/>
      <w:bookmarkStart w:id="1263" w:name="_Toc121738887"/>
      <w:bookmarkStart w:id="1264" w:name="_Toc121738892"/>
      <w:bookmarkStart w:id="1265" w:name="_Toc121738907"/>
      <w:bookmarkStart w:id="1266" w:name="_Toc121738906"/>
      <w:bookmarkStart w:id="1267" w:name="_Toc121738899"/>
      <w:bookmarkStart w:id="1268" w:name="_Toc119691334"/>
      <w:bookmarkStart w:id="1269" w:name="_Toc121738937"/>
      <w:bookmarkStart w:id="1270" w:name="_Toc119691358"/>
      <w:bookmarkStart w:id="1271" w:name="_Toc121738936"/>
      <w:bookmarkStart w:id="1272" w:name="_Toc119691424"/>
      <w:bookmarkStart w:id="1273" w:name="_Toc121738934"/>
      <w:bookmarkStart w:id="1274" w:name="_Toc121738935"/>
      <w:bookmarkStart w:id="1275" w:name="_Toc121738859"/>
      <w:bookmarkStart w:id="1276" w:name="_Toc119691342"/>
      <w:bookmarkStart w:id="1277" w:name="_Toc119691400"/>
      <w:bookmarkStart w:id="1278" w:name="_Toc119691380"/>
      <w:bookmarkStart w:id="1279" w:name="_Toc121738910"/>
      <w:bookmarkStart w:id="1280" w:name="_Toc121738901"/>
      <w:bookmarkStart w:id="1281" w:name="_Toc119691379"/>
      <w:bookmarkStart w:id="1282" w:name="_Toc119691343"/>
      <w:bookmarkStart w:id="1283" w:name="_Toc121738858"/>
      <w:bookmarkStart w:id="1284" w:name="_Toc121738883"/>
      <w:bookmarkStart w:id="1285" w:name="_Toc121738860"/>
      <w:bookmarkStart w:id="1286" w:name="_Toc121738852"/>
      <w:bookmarkStart w:id="1287" w:name="_Toc121738893"/>
      <w:bookmarkStart w:id="1288" w:name="_Toc121738922"/>
      <w:bookmarkStart w:id="1289" w:name="_Toc119691393"/>
      <w:bookmarkStart w:id="1290" w:name="_Toc121738898"/>
      <w:bookmarkStart w:id="1291" w:name="_Toc119691374"/>
      <w:bookmarkStart w:id="1292" w:name="_Toc121738850"/>
      <w:bookmarkStart w:id="1293" w:name="_Toc121738856"/>
      <w:bookmarkStart w:id="1294" w:name="_Toc119691395"/>
      <w:bookmarkStart w:id="1295" w:name="_Toc119691416"/>
      <w:bookmarkStart w:id="1296" w:name="_Toc121738931"/>
      <w:bookmarkStart w:id="1297" w:name="_Toc121738894"/>
      <w:bookmarkStart w:id="1298" w:name="_Toc121738908"/>
      <w:bookmarkStart w:id="1299" w:name="_Toc119691390"/>
      <w:bookmarkStart w:id="1300" w:name="_Toc119691425"/>
      <w:bookmarkStart w:id="1301" w:name="_Toc121738861"/>
      <w:bookmarkStart w:id="1302" w:name="_Toc119691412"/>
      <w:bookmarkStart w:id="1303" w:name="_Toc121738846"/>
      <w:bookmarkStart w:id="1304" w:name="_Toc121738889"/>
      <w:bookmarkStart w:id="1305" w:name="_Toc121738849"/>
      <w:bookmarkStart w:id="1306" w:name="_Toc121738925"/>
      <w:bookmarkStart w:id="1307" w:name="_Toc119691360"/>
      <w:bookmarkStart w:id="1308" w:name="_Toc121738896"/>
      <w:bookmarkStart w:id="1309" w:name="_Toc121738855"/>
      <w:bookmarkStart w:id="1310" w:name="_Toc119691341"/>
      <w:bookmarkStart w:id="1311" w:name="_Toc121738929"/>
      <w:bookmarkStart w:id="1312" w:name="_Toc121738864"/>
      <w:bookmarkStart w:id="1313" w:name="_Toc119691344"/>
      <w:bookmarkStart w:id="1314" w:name="_Toc119691346"/>
      <w:bookmarkStart w:id="1315" w:name="_Toc121738917"/>
      <w:bookmarkStart w:id="1316" w:name="_Toc121738863"/>
      <w:bookmarkStart w:id="1317" w:name="_Toc121738885"/>
      <w:bookmarkStart w:id="1318" w:name="_Toc119691375"/>
      <w:bookmarkStart w:id="1319" w:name="_Toc121738853"/>
      <w:bookmarkStart w:id="1320" w:name="_Toc121738888"/>
      <w:bookmarkStart w:id="1321" w:name="_Toc121738857"/>
      <w:bookmarkStart w:id="1322" w:name="_Toc121738851"/>
      <w:bookmarkStart w:id="1323" w:name="_Toc119691384"/>
      <w:bookmarkStart w:id="1324" w:name="_Toc121738873"/>
      <w:bookmarkStart w:id="1325" w:name="_Toc119691418"/>
      <w:bookmarkStart w:id="1326" w:name="_Toc119691422"/>
      <w:bookmarkStart w:id="1327" w:name="_Toc119691362"/>
      <w:bookmarkStart w:id="1328" w:name="_Toc119691359"/>
      <w:bookmarkStart w:id="1329" w:name="_Toc119691417"/>
      <w:bookmarkStart w:id="1330" w:name="_Toc121738915"/>
      <w:bookmarkStart w:id="1331" w:name="_Toc119691349"/>
      <w:bookmarkStart w:id="1332" w:name="_Toc119691401"/>
      <w:bookmarkStart w:id="1333" w:name="_Toc121738847"/>
      <w:bookmarkStart w:id="1334" w:name="_Toc119691335"/>
      <w:bookmarkStart w:id="1335" w:name="_Toc119691414"/>
      <w:bookmarkStart w:id="1336" w:name="_Toc121738928"/>
      <w:bookmarkStart w:id="1337" w:name="_Toc121738916"/>
      <w:bookmarkStart w:id="1338" w:name="_Toc127461586"/>
      <w:bookmarkStart w:id="1339" w:name="_Toc127460200"/>
      <w:bookmarkEnd w:id="351"/>
      <w:bookmarkEnd w:id="352"/>
      <w:bookmarkEnd w:id="353"/>
      <w:bookmarkEnd w:id="354"/>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r>
        <w:rPr>
          <w:rFonts w:ascii="宋体" w:eastAsia="宋体" w:hAnsi="宋体" w:hint="eastAsia"/>
          <w:color w:val="000000"/>
          <w:szCs w:val="21"/>
        </w:rPr>
        <w:t>实验室垃圾桶（箱）应与可燃物保持安全距离。</w:t>
      </w:r>
      <w:bookmarkEnd w:id="1338"/>
      <w:bookmarkEnd w:id="1339"/>
    </w:p>
    <w:p w:rsidR="00527532" w:rsidRDefault="00527532" w:rsidP="00402D06">
      <w:pPr>
        <w:pStyle w:val="af0"/>
        <w:spacing w:line="360" w:lineRule="exact"/>
        <w:rPr>
          <w:rFonts w:ascii="宋体" w:eastAsia="宋体" w:hAnsi="宋体"/>
          <w:color w:val="000000"/>
          <w:szCs w:val="21"/>
        </w:rPr>
      </w:pPr>
      <w:bookmarkStart w:id="1340" w:name="_Toc127461587"/>
      <w:bookmarkStart w:id="1341" w:name="_Toc127460201"/>
      <w:r>
        <w:rPr>
          <w:rFonts w:ascii="宋体" w:eastAsia="宋体" w:hAnsi="宋体" w:hint="eastAsia"/>
          <w:color w:val="000000"/>
          <w:szCs w:val="21"/>
        </w:rPr>
        <w:t>实验室不应使用非教学科研的大功率电器设备。</w:t>
      </w:r>
      <w:bookmarkEnd w:id="1340"/>
      <w:bookmarkEnd w:id="1341"/>
    </w:p>
    <w:p w:rsidR="00527532" w:rsidRDefault="00527532" w:rsidP="00402D06">
      <w:pPr>
        <w:pStyle w:val="af0"/>
        <w:spacing w:line="360" w:lineRule="exact"/>
        <w:rPr>
          <w:rFonts w:ascii="宋体" w:eastAsia="宋体" w:hAnsi="宋体"/>
          <w:color w:val="000000"/>
          <w:szCs w:val="21"/>
        </w:rPr>
      </w:pPr>
      <w:bookmarkStart w:id="1342" w:name="_Toc127460202"/>
      <w:bookmarkStart w:id="1343" w:name="_Toc127461588"/>
      <w:r>
        <w:rPr>
          <w:rFonts w:ascii="宋体" w:eastAsia="宋体" w:hAnsi="宋体" w:hint="eastAsia"/>
          <w:color w:val="000000"/>
          <w:szCs w:val="21"/>
        </w:rPr>
        <w:t>实验室内存放的易燃、易爆危险物品应分类限量存放，由专人负责，专柜存放，存储量不宜超过一天的使用量，并应存放在阴凉通风处，远离热源、避免阳光直射。</w:t>
      </w:r>
      <w:bookmarkEnd w:id="1342"/>
      <w:bookmarkEnd w:id="1343"/>
    </w:p>
    <w:p w:rsidR="00527532" w:rsidRDefault="00527532" w:rsidP="00AE68E6">
      <w:pPr>
        <w:pStyle w:val="af0"/>
        <w:spacing w:line="360" w:lineRule="exact"/>
        <w:rPr>
          <w:rFonts w:ascii="宋体" w:eastAsia="宋体" w:hAnsi="宋体"/>
          <w:color w:val="000000"/>
          <w:szCs w:val="21"/>
        </w:rPr>
      </w:pPr>
      <w:bookmarkStart w:id="1344" w:name="_Toc119690886"/>
      <w:bookmarkStart w:id="1345" w:name="_Toc119691451"/>
      <w:bookmarkStart w:id="1346" w:name="_Toc121738961"/>
      <w:bookmarkStart w:id="1347" w:name="_Toc119690884"/>
      <w:bookmarkStart w:id="1348" w:name="_Toc121738965"/>
      <w:bookmarkStart w:id="1349" w:name="_Toc121738967"/>
      <w:bookmarkStart w:id="1350" w:name="_Toc119691452"/>
      <w:bookmarkStart w:id="1351" w:name="_Toc119691453"/>
      <w:bookmarkStart w:id="1352" w:name="_Toc119690887"/>
      <w:bookmarkStart w:id="1353" w:name="_Toc121738968"/>
      <w:bookmarkStart w:id="1354" w:name="_Toc119691454"/>
      <w:bookmarkStart w:id="1355" w:name="_Toc119690885"/>
      <w:bookmarkStart w:id="1356" w:name="_Toc119691447"/>
      <w:bookmarkStart w:id="1357" w:name="_Toc121738966"/>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r>
        <w:rPr>
          <w:rFonts w:ascii="宋体" w:eastAsia="宋体" w:hAnsi="宋体" w:hint="eastAsia"/>
          <w:color w:val="000000"/>
          <w:szCs w:val="21"/>
        </w:rPr>
        <w:t>实验室内</w:t>
      </w:r>
      <w:bookmarkStart w:id="1358" w:name="_Toc127460203"/>
      <w:bookmarkStart w:id="1359" w:name="_Toc127461589"/>
      <w:bookmarkStart w:id="1360" w:name="_Toc119690888"/>
      <w:bookmarkStart w:id="1361" w:name="_Toc21120"/>
      <w:bookmarkStart w:id="1362" w:name="_Toc29109696"/>
      <w:r>
        <w:rPr>
          <w:rFonts w:ascii="宋体" w:eastAsia="宋体" w:hAnsi="宋体" w:hint="eastAsia"/>
          <w:color w:val="000000"/>
          <w:szCs w:val="21"/>
        </w:rPr>
        <w:t>不应违规储存、使用易燃易爆危险品，不应吸烟和违规使用明火。</w:t>
      </w:r>
      <w:bookmarkEnd w:id="1358"/>
      <w:bookmarkEnd w:id="1359"/>
    </w:p>
    <w:p w:rsidR="00527532" w:rsidRDefault="00527532" w:rsidP="003004AC">
      <w:pPr>
        <w:pStyle w:val="af"/>
        <w:spacing w:beforeLines="100" w:before="312" w:afterLines="100" w:after="312" w:line="360" w:lineRule="exact"/>
        <w:rPr>
          <w:rFonts w:hAnsi="黑体"/>
          <w:color w:val="000000"/>
          <w:szCs w:val="21"/>
        </w:rPr>
      </w:pPr>
      <w:bookmarkStart w:id="1363" w:name="_Toc127461590"/>
      <w:bookmarkStart w:id="1364" w:name="_Hlk128159527"/>
      <w:r>
        <w:rPr>
          <w:rFonts w:hAnsi="黑体" w:hint="eastAsia"/>
          <w:color w:val="000000"/>
          <w:szCs w:val="21"/>
        </w:rPr>
        <w:t>灭火和应急疏散预案编制和</w:t>
      </w:r>
      <w:bookmarkEnd w:id="1360"/>
      <w:r>
        <w:rPr>
          <w:rFonts w:hAnsi="黑体" w:hint="eastAsia"/>
          <w:color w:val="000000"/>
          <w:szCs w:val="21"/>
        </w:rPr>
        <w:t>演练</w:t>
      </w:r>
      <w:bookmarkEnd w:id="1361"/>
      <w:bookmarkEnd w:id="1362"/>
      <w:bookmarkEnd w:id="1363"/>
    </w:p>
    <w:p w:rsidR="00527532" w:rsidRDefault="00527532" w:rsidP="000C7C2A">
      <w:pPr>
        <w:pStyle w:val="af0"/>
        <w:spacing w:beforeLines="50" w:before="156" w:afterLines="50" w:after="156" w:line="360" w:lineRule="exact"/>
        <w:rPr>
          <w:rFonts w:ascii="黑体" w:hAnsi="宋体"/>
          <w:color w:val="000000"/>
          <w:szCs w:val="21"/>
        </w:rPr>
      </w:pPr>
      <w:bookmarkStart w:id="1365" w:name="_Toc29109697"/>
      <w:bookmarkStart w:id="1366" w:name="_Toc6013"/>
      <w:bookmarkStart w:id="1367" w:name="_Toc127461591"/>
      <w:bookmarkEnd w:id="1364"/>
      <w:r>
        <w:rPr>
          <w:rFonts w:ascii="黑体" w:hAnsi="宋体" w:hint="eastAsia"/>
          <w:color w:val="000000"/>
          <w:szCs w:val="21"/>
        </w:rPr>
        <w:t>预案</w:t>
      </w:r>
      <w:bookmarkEnd w:id="1365"/>
      <w:bookmarkEnd w:id="1366"/>
      <w:bookmarkEnd w:id="1367"/>
      <w:r>
        <w:rPr>
          <w:rFonts w:ascii="黑体" w:hAnsi="宋体" w:hint="eastAsia"/>
          <w:color w:val="000000"/>
          <w:szCs w:val="21"/>
        </w:rPr>
        <w:t>编制和修订</w:t>
      </w:r>
    </w:p>
    <w:p w:rsidR="00527532" w:rsidRDefault="00527532" w:rsidP="00402D06">
      <w:pPr>
        <w:pStyle w:val="af1"/>
        <w:spacing w:line="360" w:lineRule="exact"/>
      </w:pPr>
      <w:r>
        <w:rPr>
          <w:rFonts w:hint="eastAsia"/>
        </w:rPr>
        <w:t>学校二级单位应按照</w:t>
      </w:r>
      <w:r>
        <w:t>GB/T 38315</w:t>
      </w:r>
      <w:r>
        <w:rPr>
          <w:rFonts w:hint="eastAsia"/>
        </w:rPr>
        <w:t>要求，根据本单位隶属实验室的火灾风险实际，制订有针对性的灭火和应急疏散预案，并</w:t>
      </w:r>
      <w:r w:rsidR="005D265A">
        <w:rPr>
          <w:rFonts w:hint="eastAsia"/>
        </w:rPr>
        <w:t>上</w:t>
      </w:r>
      <w:r>
        <w:rPr>
          <w:rFonts w:hint="eastAsia"/>
        </w:rPr>
        <w:t>报学校实验室消防安全管理职能部门。</w:t>
      </w:r>
    </w:p>
    <w:p w:rsidR="00527532" w:rsidRDefault="00527532" w:rsidP="00402D06">
      <w:pPr>
        <w:pStyle w:val="af1"/>
        <w:spacing w:line="360" w:lineRule="exact"/>
        <w:rPr>
          <w:color w:val="000000"/>
        </w:rPr>
      </w:pPr>
      <w:r>
        <w:rPr>
          <w:rFonts w:hint="eastAsia"/>
          <w:color w:val="000000"/>
        </w:rPr>
        <w:t>学校实验室灭火和应急疏散预案内容应包括下列内容：</w:t>
      </w:r>
    </w:p>
    <w:p w:rsidR="00527532" w:rsidRDefault="00527532" w:rsidP="006E6D30">
      <w:pPr>
        <w:pStyle w:val="afff0"/>
        <w:numPr>
          <w:ilvl w:val="4"/>
          <w:numId w:val="19"/>
        </w:numPr>
        <w:tabs>
          <w:tab w:val="left" w:pos="420"/>
        </w:tabs>
        <w:spacing w:line="360" w:lineRule="exact"/>
        <w:ind w:leftChars="200" w:left="735" w:hangingChars="150" w:hanging="315"/>
        <w:rPr>
          <w:color w:val="000000"/>
        </w:rPr>
      </w:pPr>
      <w:r>
        <w:rPr>
          <w:rFonts w:hint="eastAsia"/>
          <w:color w:val="000000"/>
        </w:rPr>
        <w:t>实验室的基本情况，火灾危险分析；</w:t>
      </w:r>
    </w:p>
    <w:p w:rsidR="00527532" w:rsidRDefault="00527532" w:rsidP="006E6D30">
      <w:pPr>
        <w:pStyle w:val="afff0"/>
        <w:numPr>
          <w:ilvl w:val="4"/>
          <w:numId w:val="19"/>
        </w:numPr>
        <w:tabs>
          <w:tab w:val="left" w:pos="420"/>
        </w:tabs>
        <w:spacing w:line="360" w:lineRule="exact"/>
        <w:ind w:leftChars="200" w:left="735" w:hangingChars="150" w:hanging="315"/>
        <w:rPr>
          <w:color w:val="000000"/>
        </w:rPr>
      </w:pPr>
      <w:r>
        <w:rPr>
          <w:rFonts w:hint="eastAsia"/>
          <w:color w:val="000000"/>
        </w:rPr>
        <w:t>火灾现场通信联络、灭火、疏散、救护、保卫等专门机构或专人，并明确各职能小组的负责人、</w:t>
      </w:r>
      <w:r w:rsidR="00952CDD">
        <w:rPr>
          <w:rFonts w:hint="eastAsia"/>
          <w:color w:val="000000"/>
        </w:rPr>
        <w:t xml:space="preserve"> </w:t>
      </w:r>
      <w:r w:rsidR="00952CDD">
        <w:rPr>
          <w:color w:val="000000"/>
        </w:rPr>
        <w:t xml:space="preserve">  </w:t>
      </w:r>
      <w:r>
        <w:rPr>
          <w:rFonts w:hint="eastAsia"/>
          <w:color w:val="000000"/>
        </w:rPr>
        <w:t>组成人员及各自职责；</w:t>
      </w:r>
    </w:p>
    <w:p w:rsidR="00527532" w:rsidRDefault="00527532" w:rsidP="006E6D30">
      <w:pPr>
        <w:pStyle w:val="afff0"/>
        <w:numPr>
          <w:ilvl w:val="4"/>
          <w:numId w:val="19"/>
        </w:numPr>
        <w:tabs>
          <w:tab w:val="left" w:pos="420"/>
        </w:tabs>
        <w:spacing w:line="360" w:lineRule="exact"/>
        <w:ind w:leftChars="200" w:left="735" w:hangingChars="150" w:hanging="315"/>
        <w:rPr>
          <w:color w:val="000000"/>
        </w:rPr>
      </w:pPr>
      <w:r>
        <w:rPr>
          <w:rFonts w:hint="eastAsia"/>
          <w:color w:val="000000"/>
        </w:rPr>
        <w:t>火警处置程序；</w:t>
      </w:r>
    </w:p>
    <w:p w:rsidR="00527532" w:rsidRDefault="00527532" w:rsidP="006E6D30">
      <w:pPr>
        <w:pStyle w:val="afff0"/>
        <w:numPr>
          <w:ilvl w:val="4"/>
          <w:numId w:val="19"/>
        </w:numPr>
        <w:tabs>
          <w:tab w:val="left" w:pos="420"/>
        </w:tabs>
        <w:spacing w:line="360" w:lineRule="exact"/>
        <w:ind w:leftChars="200" w:left="735" w:hangingChars="150" w:hanging="315"/>
        <w:rPr>
          <w:color w:val="000000"/>
        </w:rPr>
      </w:pPr>
      <w:r>
        <w:rPr>
          <w:rFonts w:hint="eastAsia"/>
          <w:color w:val="000000"/>
        </w:rPr>
        <w:t>应急疏散的组织程序和措施；</w:t>
      </w:r>
    </w:p>
    <w:p w:rsidR="00527532" w:rsidRDefault="00527532" w:rsidP="006E6D30">
      <w:pPr>
        <w:pStyle w:val="afff0"/>
        <w:numPr>
          <w:ilvl w:val="4"/>
          <w:numId w:val="19"/>
        </w:numPr>
        <w:tabs>
          <w:tab w:val="left" w:pos="420"/>
        </w:tabs>
        <w:spacing w:line="360" w:lineRule="exact"/>
        <w:ind w:leftChars="200" w:left="735" w:hangingChars="150" w:hanging="315"/>
        <w:rPr>
          <w:color w:val="000000"/>
        </w:rPr>
      </w:pPr>
      <w:r>
        <w:rPr>
          <w:rFonts w:hint="eastAsia"/>
          <w:color w:val="000000"/>
        </w:rPr>
        <w:t>扑救初起火灾的程序和措施；</w:t>
      </w:r>
    </w:p>
    <w:p w:rsidR="00527532" w:rsidRDefault="00527532" w:rsidP="006E6D30">
      <w:pPr>
        <w:pStyle w:val="afff0"/>
        <w:numPr>
          <w:ilvl w:val="4"/>
          <w:numId w:val="19"/>
        </w:numPr>
        <w:tabs>
          <w:tab w:val="left" w:pos="420"/>
        </w:tabs>
        <w:spacing w:line="360" w:lineRule="exact"/>
        <w:ind w:leftChars="200" w:left="735" w:hangingChars="150" w:hanging="315"/>
        <w:rPr>
          <w:color w:val="000000"/>
        </w:rPr>
      </w:pPr>
      <w:r>
        <w:rPr>
          <w:rFonts w:hint="eastAsia"/>
          <w:color w:val="000000"/>
        </w:rPr>
        <w:t>通信联络、安全防护和人员救护的组织与调度程序、保障措施；</w:t>
      </w:r>
    </w:p>
    <w:p w:rsidR="00527532" w:rsidRDefault="00527532" w:rsidP="006E6D30">
      <w:pPr>
        <w:pStyle w:val="afff0"/>
        <w:numPr>
          <w:ilvl w:val="4"/>
          <w:numId w:val="19"/>
        </w:numPr>
        <w:tabs>
          <w:tab w:val="left" w:pos="420"/>
        </w:tabs>
        <w:spacing w:line="360" w:lineRule="exact"/>
        <w:ind w:leftChars="200" w:left="735" w:hangingChars="150" w:hanging="315"/>
        <w:rPr>
          <w:color w:val="000000"/>
        </w:rPr>
      </w:pPr>
      <w:r>
        <w:rPr>
          <w:rFonts w:hint="eastAsia"/>
          <w:color w:val="000000"/>
        </w:rPr>
        <w:t>实验室内重要危险源的种类、性质、数量、危险性和应对措施及处置药品的名称、产地和储备等内容。</w:t>
      </w:r>
    </w:p>
    <w:p w:rsidR="00527532" w:rsidRDefault="00527532" w:rsidP="00402D06">
      <w:pPr>
        <w:pStyle w:val="affd"/>
        <w:spacing w:line="360" w:lineRule="exact"/>
        <w:ind w:firstLineChars="0" w:firstLine="0"/>
        <w:rPr>
          <w:color w:val="000000"/>
          <w:szCs w:val="21"/>
        </w:rPr>
      </w:pPr>
      <w:r>
        <w:rPr>
          <w:rFonts w:ascii="黑体" w:eastAsia="黑体" w:hAnsi="黑体"/>
          <w:bCs/>
          <w:color w:val="000000"/>
          <w:szCs w:val="21"/>
        </w:rPr>
        <w:t>8.1.3</w:t>
      </w:r>
      <w:r>
        <w:rPr>
          <w:rFonts w:ascii="黑体" w:eastAsia="黑体" w:hAnsi="黑体"/>
          <w:color w:val="000000"/>
          <w:szCs w:val="21"/>
        </w:rPr>
        <w:t xml:space="preserve"> </w:t>
      </w:r>
      <w:r>
        <w:rPr>
          <w:rFonts w:hAnsi="宋体"/>
          <w:color w:val="000000"/>
          <w:szCs w:val="21"/>
        </w:rPr>
        <w:t xml:space="preserve"> </w:t>
      </w:r>
      <w:r>
        <w:rPr>
          <w:rFonts w:hint="eastAsia"/>
          <w:color w:val="000000"/>
          <w:szCs w:val="21"/>
        </w:rPr>
        <w:t>预案编制完成后，学校应按法律法规规定组织评审或论证，参加应急预案评审的人员可包括有关消防安全及应急管理方面的、有现场处置经验的专家，应急预案论证可通过推演的方式进行开展。</w:t>
      </w:r>
    </w:p>
    <w:p w:rsidR="00527532" w:rsidRDefault="00527532" w:rsidP="00402D06">
      <w:pPr>
        <w:pStyle w:val="affd"/>
        <w:spacing w:line="360" w:lineRule="exact"/>
        <w:ind w:firstLineChars="0" w:firstLine="0"/>
        <w:rPr>
          <w:color w:val="FF0000"/>
          <w:szCs w:val="21"/>
        </w:rPr>
      </w:pPr>
      <w:r>
        <w:rPr>
          <w:rFonts w:ascii="黑体" w:eastAsia="黑体" w:hAnsi="黑体"/>
          <w:bCs/>
          <w:color w:val="000000"/>
          <w:szCs w:val="21"/>
        </w:rPr>
        <w:t xml:space="preserve">8.1.4 </w:t>
      </w:r>
      <w:r>
        <w:rPr>
          <w:rFonts w:ascii="黑体" w:eastAsia="黑体" w:hAnsi="黑体"/>
          <w:bCs/>
          <w:szCs w:val="21"/>
        </w:rPr>
        <w:t xml:space="preserve"> </w:t>
      </w:r>
      <w:r>
        <w:rPr>
          <w:rFonts w:hint="eastAsia"/>
          <w:szCs w:val="21"/>
        </w:rPr>
        <w:t>学校每次</w:t>
      </w:r>
      <w:r>
        <w:rPr>
          <w:rFonts w:hint="eastAsia"/>
        </w:rPr>
        <w:t>灭火和应急疏散预案演练完成后，应对原有的灭火和应急疏散预案，根据演练实际情况进行修订和完善。</w:t>
      </w:r>
    </w:p>
    <w:p w:rsidR="00527532" w:rsidRDefault="00527532" w:rsidP="00402D06">
      <w:pPr>
        <w:pStyle w:val="af0"/>
        <w:spacing w:beforeLines="50" w:before="156" w:afterLines="50" w:after="156" w:line="360" w:lineRule="exact"/>
        <w:rPr>
          <w:color w:val="000000"/>
          <w:szCs w:val="21"/>
        </w:rPr>
      </w:pPr>
      <w:bookmarkStart w:id="1368" w:name="_Toc218047039"/>
      <w:bookmarkStart w:id="1369" w:name="_Toc121738973"/>
      <w:bookmarkStart w:id="1370" w:name="_Toc204159912"/>
      <w:bookmarkStart w:id="1371" w:name="_Toc205018248"/>
      <w:bookmarkStart w:id="1372" w:name="_Toc205018247"/>
      <w:bookmarkStart w:id="1373" w:name="_Toc218047038"/>
      <w:bookmarkStart w:id="1374" w:name="_Toc121738971"/>
      <w:bookmarkStart w:id="1375" w:name="_Toc119691459"/>
      <w:bookmarkStart w:id="1376" w:name="_Toc204159911"/>
      <w:bookmarkStart w:id="1377" w:name="_Toc119691460"/>
      <w:bookmarkStart w:id="1378" w:name="_Toc119691458"/>
      <w:bookmarkStart w:id="1379" w:name="_Toc121738972"/>
      <w:bookmarkStart w:id="1380" w:name="_Toc127461592"/>
      <w:bookmarkStart w:id="1381" w:name="_Toc23049"/>
      <w:bookmarkStart w:id="1382" w:name="_Toc29109698"/>
      <w:bookmarkEnd w:id="1368"/>
      <w:bookmarkEnd w:id="1369"/>
      <w:bookmarkEnd w:id="1370"/>
      <w:bookmarkEnd w:id="1371"/>
      <w:bookmarkEnd w:id="1372"/>
      <w:bookmarkEnd w:id="1373"/>
      <w:bookmarkEnd w:id="1374"/>
      <w:bookmarkEnd w:id="1375"/>
      <w:bookmarkEnd w:id="1376"/>
      <w:bookmarkEnd w:id="1377"/>
      <w:bookmarkEnd w:id="1378"/>
      <w:bookmarkEnd w:id="1379"/>
      <w:r>
        <w:rPr>
          <w:rFonts w:hint="eastAsia"/>
          <w:color w:val="000000"/>
          <w:szCs w:val="21"/>
        </w:rPr>
        <w:t>组织机构</w:t>
      </w:r>
      <w:bookmarkEnd w:id="1380"/>
    </w:p>
    <w:p w:rsidR="00527532" w:rsidRDefault="00527532" w:rsidP="00402D06">
      <w:pPr>
        <w:pStyle w:val="af1"/>
        <w:spacing w:line="360" w:lineRule="exact"/>
        <w:rPr>
          <w:color w:val="000000"/>
        </w:rPr>
      </w:pPr>
      <w:r>
        <w:rPr>
          <w:rFonts w:hint="eastAsia"/>
          <w:color w:val="000000"/>
        </w:rPr>
        <w:t>学校应成立由消防安全责任人或消防安全管理人负责的火灾事故应急指挥机构，担负消防救援队到达之前的灭火和应急疏散指挥职责。</w:t>
      </w:r>
    </w:p>
    <w:p w:rsidR="00527532" w:rsidRDefault="00527532" w:rsidP="00402D06">
      <w:pPr>
        <w:pStyle w:val="af1"/>
        <w:spacing w:line="360" w:lineRule="exact"/>
        <w:rPr>
          <w:color w:val="000000"/>
        </w:rPr>
      </w:pPr>
      <w:r>
        <w:rPr>
          <w:rFonts w:hint="eastAsia"/>
          <w:color w:val="000000"/>
        </w:rPr>
        <w:t>学校应成立由当班的消防安全管理人、部门主管人员、消防控制室值班人员、保安人员、志愿消防队员及其他在岗的师生组成的工作小组，接受火灾事故应急指挥机构的指挥，承担处置初起火灾和应急疏散各项职责。</w:t>
      </w:r>
    </w:p>
    <w:p w:rsidR="00527532" w:rsidRDefault="005D265A" w:rsidP="00402D06">
      <w:pPr>
        <w:pStyle w:val="af0"/>
        <w:spacing w:beforeLines="50" w:before="156" w:afterLines="50" w:after="156" w:line="360" w:lineRule="exact"/>
        <w:rPr>
          <w:color w:val="000000"/>
          <w:szCs w:val="21"/>
        </w:rPr>
      </w:pPr>
      <w:bookmarkStart w:id="1383" w:name="_Toc127461593"/>
      <w:r>
        <w:rPr>
          <w:rFonts w:hint="eastAsia"/>
          <w:color w:val="000000"/>
          <w:szCs w:val="21"/>
        </w:rPr>
        <w:t>预案</w:t>
      </w:r>
      <w:r w:rsidR="00527532">
        <w:rPr>
          <w:rFonts w:hint="eastAsia"/>
          <w:color w:val="000000"/>
          <w:szCs w:val="21"/>
        </w:rPr>
        <w:t>演练</w:t>
      </w:r>
      <w:bookmarkEnd w:id="1383"/>
    </w:p>
    <w:p w:rsidR="00527532" w:rsidRDefault="00527532" w:rsidP="00402D06">
      <w:pPr>
        <w:pStyle w:val="affd"/>
        <w:spacing w:line="360" w:lineRule="exact"/>
        <w:ind w:firstLineChars="0" w:firstLine="0"/>
        <w:rPr>
          <w:color w:val="000000"/>
          <w:szCs w:val="21"/>
        </w:rPr>
      </w:pPr>
      <w:r>
        <w:rPr>
          <w:rFonts w:ascii="黑体" w:eastAsia="黑体" w:hAnsi="黑体"/>
          <w:color w:val="000000"/>
          <w:szCs w:val="21"/>
        </w:rPr>
        <w:t>8.3.1</w:t>
      </w:r>
      <w:r>
        <w:rPr>
          <w:color w:val="000000"/>
          <w:szCs w:val="21"/>
        </w:rPr>
        <w:t xml:space="preserve">  </w:t>
      </w:r>
      <w:r>
        <w:rPr>
          <w:rFonts w:hint="eastAsia"/>
          <w:color w:val="000000"/>
          <w:szCs w:val="21"/>
        </w:rPr>
        <w:t>实验室每半年至少进行一次灭火和应急疏散演练。</w:t>
      </w:r>
    </w:p>
    <w:p w:rsidR="00527532" w:rsidRDefault="00527532" w:rsidP="00402D06">
      <w:pPr>
        <w:pStyle w:val="affd"/>
        <w:spacing w:line="360" w:lineRule="exact"/>
        <w:ind w:firstLineChars="0" w:firstLine="0"/>
        <w:rPr>
          <w:color w:val="000000"/>
          <w:szCs w:val="21"/>
        </w:rPr>
      </w:pPr>
      <w:r>
        <w:rPr>
          <w:rFonts w:ascii="黑体" w:eastAsia="黑体" w:hAnsi="黑体"/>
          <w:color w:val="000000"/>
          <w:szCs w:val="21"/>
        </w:rPr>
        <w:t>8.3.2</w:t>
      </w:r>
      <w:r>
        <w:rPr>
          <w:color w:val="000000"/>
          <w:szCs w:val="21"/>
        </w:rPr>
        <w:t xml:space="preserve">  </w:t>
      </w:r>
      <w:r>
        <w:rPr>
          <w:rFonts w:hint="eastAsia"/>
          <w:color w:val="000000"/>
          <w:szCs w:val="21"/>
        </w:rPr>
        <w:t>进入学校实验室的师生员工每年至少参加一次灭火和应急疏散演练。</w:t>
      </w:r>
    </w:p>
    <w:p w:rsidR="00527532" w:rsidRDefault="00527532" w:rsidP="00402D06">
      <w:pPr>
        <w:pStyle w:val="af"/>
        <w:spacing w:beforeLines="100" w:before="312" w:afterLines="100" w:after="312" w:line="360" w:lineRule="exact"/>
        <w:rPr>
          <w:color w:val="000000"/>
          <w:szCs w:val="21"/>
        </w:rPr>
      </w:pPr>
      <w:bookmarkStart w:id="1384" w:name="_Toc119691482"/>
      <w:bookmarkStart w:id="1385" w:name="_Toc119691473"/>
      <w:bookmarkStart w:id="1386" w:name="_Toc119690907"/>
      <w:bookmarkStart w:id="1387" w:name="_Toc119691492"/>
      <w:bookmarkStart w:id="1388" w:name="_Toc121738995"/>
      <w:bookmarkStart w:id="1389" w:name="_Toc119691481"/>
      <w:bookmarkStart w:id="1390" w:name="_Toc119691488"/>
      <w:bookmarkStart w:id="1391" w:name="_Toc119690889"/>
      <w:bookmarkStart w:id="1392" w:name="_Toc121738988"/>
      <w:bookmarkStart w:id="1393" w:name="_Toc119690905"/>
      <w:bookmarkStart w:id="1394" w:name="_Toc119690903"/>
      <w:bookmarkStart w:id="1395" w:name="_Toc119690913"/>
      <w:bookmarkStart w:id="1396" w:name="_Toc119690897"/>
      <w:bookmarkStart w:id="1397" w:name="_Toc205018254"/>
      <w:bookmarkStart w:id="1398" w:name="_Toc121738993"/>
      <w:bookmarkStart w:id="1399" w:name="_Toc119690914"/>
      <w:bookmarkStart w:id="1400" w:name="_Toc119690892"/>
      <w:bookmarkStart w:id="1401" w:name="_Toc119691470"/>
      <w:bookmarkStart w:id="1402" w:name="_Toc119690904"/>
      <w:bookmarkStart w:id="1403" w:name="_Toc119691487"/>
      <w:bookmarkStart w:id="1404" w:name="_Toc121738982"/>
      <w:bookmarkStart w:id="1405" w:name="_Toc121739005"/>
      <w:bookmarkStart w:id="1406" w:name="_Toc121739004"/>
      <w:bookmarkStart w:id="1407" w:name="_Toc119691494"/>
      <w:bookmarkStart w:id="1408" w:name="_Toc119690893"/>
      <w:bookmarkStart w:id="1409" w:name="_Toc119690906"/>
      <w:bookmarkStart w:id="1410" w:name="_Toc119691479"/>
      <w:bookmarkStart w:id="1411" w:name="_Toc119690909"/>
      <w:bookmarkStart w:id="1412" w:name="_Toc119690901"/>
      <w:bookmarkStart w:id="1413" w:name="_Toc121738985"/>
      <w:bookmarkStart w:id="1414" w:name="_Toc119690898"/>
      <w:bookmarkStart w:id="1415" w:name="_Toc119690896"/>
      <w:bookmarkStart w:id="1416" w:name="_Toc121738990"/>
      <w:bookmarkStart w:id="1417" w:name="_Toc218047046"/>
      <w:bookmarkStart w:id="1418" w:name="_Toc119691474"/>
      <w:bookmarkStart w:id="1419" w:name="_Toc119690912"/>
      <w:bookmarkStart w:id="1420" w:name="_Toc121738980"/>
      <w:bookmarkStart w:id="1421" w:name="_Toc121739000"/>
      <w:bookmarkStart w:id="1422" w:name="_Toc121739003"/>
      <w:bookmarkStart w:id="1423" w:name="_Toc121738992"/>
      <w:bookmarkStart w:id="1424" w:name="_Toc119691477"/>
      <w:bookmarkStart w:id="1425" w:name="_Toc121738994"/>
      <w:bookmarkStart w:id="1426" w:name="_Toc119691490"/>
      <w:bookmarkStart w:id="1427" w:name="_Toc119691476"/>
      <w:bookmarkStart w:id="1428" w:name="_Toc205018253"/>
      <w:bookmarkStart w:id="1429" w:name="_Toc121738997"/>
      <w:bookmarkStart w:id="1430" w:name="_Toc119691480"/>
      <w:bookmarkStart w:id="1431" w:name="_Toc119691485"/>
      <w:bookmarkStart w:id="1432" w:name="_Toc119691489"/>
      <w:bookmarkStart w:id="1433" w:name="_Toc119690891"/>
      <w:bookmarkStart w:id="1434" w:name="_Toc119691483"/>
      <w:bookmarkStart w:id="1435" w:name="_Toc205018256"/>
      <w:bookmarkStart w:id="1436" w:name="_Toc218047048"/>
      <w:bookmarkStart w:id="1437" w:name="_Toc119690902"/>
      <w:bookmarkStart w:id="1438" w:name="_Toc121738983"/>
      <w:bookmarkStart w:id="1439" w:name="_Toc121738987"/>
      <w:bookmarkStart w:id="1440" w:name="_Toc218047044"/>
      <w:bookmarkStart w:id="1441" w:name="_Toc121739001"/>
      <w:bookmarkStart w:id="1442" w:name="_Toc204159918"/>
      <w:bookmarkStart w:id="1443" w:name="_Toc119690911"/>
      <w:bookmarkStart w:id="1444" w:name="_Toc119690899"/>
      <w:bookmarkStart w:id="1445" w:name="_Toc204159919"/>
      <w:bookmarkStart w:id="1446" w:name="_Toc119691493"/>
      <w:bookmarkStart w:id="1447" w:name="_Toc121738986"/>
      <w:bookmarkStart w:id="1448" w:name="_Toc119691475"/>
      <w:bookmarkStart w:id="1449" w:name="_Toc119690894"/>
      <w:bookmarkStart w:id="1450" w:name="_Toc119690908"/>
      <w:bookmarkStart w:id="1451" w:name="_Toc204159921"/>
      <w:bookmarkStart w:id="1452" w:name="_Toc121738984"/>
      <w:bookmarkStart w:id="1453" w:name="_Toc205018257"/>
      <w:bookmarkStart w:id="1454" w:name="_Toc119691469"/>
      <w:bookmarkStart w:id="1455" w:name="_Toc121738999"/>
      <w:bookmarkStart w:id="1456" w:name="_Toc218047045"/>
      <w:bookmarkStart w:id="1457" w:name="_Toc119690910"/>
      <w:bookmarkStart w:id="1458" w:name="_Toc121738991"/>
      <w:bookmarkStart w:id="1459" w:name="_Toc204159917"/>
      <w:bookmarkStart w:id="1460" w:name="_Toc119691491"/>
      <w:bookmarkStart w:id="1461" w:name="_Toc119690900"/>
      <w:bookmarkStart w:id="1462" w:name="_Toc218047047"/>
      <w:bookmarkStart w:id="1463" w:name="_Toc119691486"/>
      <w:bookmarkStart w:id="1464" w:name="_Toc119690890"/>
      <w:bookmarkStart w:id="1465" w:name="_Toc119691484"/>
      <w:bookmarkStart w:id="1466" w:name="_Toc121738989"/>
      <w:bookmarkStart w:id="1467" w:name="_Toc119690895"/>
      <w:bookmarkStart w:id="1468" w:name="_Toc205018255"/>
      <w:bookmarkStart w:id="1469" w:name="_Toc121738998"/>
      <w:bookmarkStart w:id="1470" w:name="_Toc119691472"/>
      <w:bookmarkStart w:id="1471" w:name="_Toc121738981"/>
      <w:bookmarkStart w:id="1472" w:name="_Toc119691478"/>
      <w:bookmarkStart w:id="1473" w:name="_Toc204159920"/>
      <w:bookmarkStart w:id="1474" w:name="_Toc121738996"/>
      <w:bookmarkStart w:id="1475" w:name="_Toc119691471"/>
      <w:bookmarkStart w:id="1476" w:name="_Toc121739002"/>
      <w:bookmarkStart w:id="1477" w:name="_Toc119690915"/>
      <w:bookmarkStart w:id="1478" w:name="_Toc30027"/>
      <w:bookmarkStart w:id="1479" w:name="_Toc127461594"/>
      <w:bookmarkStart w:id="1480" w:name="_Toc29109702"/>
      <w:bookmarkEnd w:id="1381"/>
      <w:bookmarkEnd w:id="1382"/>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r>
        <w:rPr>
          <w:rFonts w:hint="eastAsia"/>
          <w:color w:val="000000"/>
          <w:szCs w:val="21"/>
        </w:rPr>
        <w:t>火灾</w:t>
      </w:r>
      <w:bookmarkEnd w:id="1477"/>
      <w:r>
        <w:rPr>
          <w:rFonts w:hint="eastAsia"/>
          <w:color w:val="000000"/>
          <w:szCs w:val="21"/>
        </w:rPr>
        <w:t>事故处置与善后</w:t>
      </w:r>
      <w:bookmarkEnd w:id="1478"/>
      <w:bookmarkEnd w:id="1479"/>
      <w:bookmarkEnd w:id="1480"/>
    </w:p>
    <w:p w:rsidR="00527532" w:rsidRDefault="00527532" w:rsidP="00402D06">
      <w:pPr>
        <w:pStyle w:val="af0"/>
        <w:spacing w:line="360" w:lineRule="exact"/>
        <w:rPr>
          <w:rFonts w:ascii="宋体" w:eastAsia="宋体" w:hAnsi="宋体"/>
          <w:color w:val="000000"/>
          <w:szCs w:val="21"/>
        </w:rPr>
      </w:pPr>
      <w:bookmarkStart w:id="1481" w:name="_Toc29109703"/>
      <w:bookmarkStart w:id="1482" w:name="_Toc60680464"/>
      <w:bookmarkStart w:id="1483" w:name="_Toc22709"/>
      <w:bookmarkStart w:id="1484" w:name="_Toc205018259"/>
      <w:bookmarkStart w:id="1485" w:name="_Toc385235375"/>
      <w:bookmarkStart w:id="1486" w:name="_Toc204159923"/>
      <w:bookmarkStart w:id="1487" w:name="_Toc60680280"/>
      <w:bookmarkStart w:id="1488" w:name="_Toc127460209"/>
      <w:bookmarkStart w:id="1489" w:name="_Toc218047050"/>
      <w:bookmarkStart w:id="1490" w:name="_Toc127461595"/>
      <w:bookmarkStart w:id="1491" w:name="_Toc31841"/>
      <w:bookmarkStart w:id="1492" w:name="_Toc6287"/>
      <w:bookmarkStart w:id="1493" w:name="_Toc121739007"/>
      <w:bookmarkStart w:id="1494" w:name="_Toc119691496"/>
      <w:r>
        <w:rPr>
          <w:rFonts w:ascii="宋体" w:eastAsia="宋体" w:hAnsi="宋体" w:hint="eastAsia"/>
          <w:color w:val="000000"/>
          <w:szCs w:val="21"/>
        </w:rPr>
        <w:t>实验室发生火灾后，应立即启动灭火和应急疏散预案，组织实验室内人员立即疏散，并实施扑救初起火灾。</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rsidR="00527532" w:rsidRDefault="00527532" w:rsidP="00402D06">
      <w:pPr>
        <w:pStyle w:val="af0"/>
        <w:spacing w:line="360" w:lineRule="exact"/>
        <w:rPr>
          <w:rFonts w:ascii="宋体" w:eastAsia="宋体" w:hAnsi="宋体"/>
          <w:color w:val="000000"/>
          <w:szCs w:val="21"/>
        </w:rPr>
      </w:pPr>
      <w:bookmarkStart w:id="1495" w:name="_Toc204159924"/>
      <w:bookmarkStart w:id="1496" w:name="_Toc27125"/>
      <w:bookmarkStart w:id="1497" w:name="_Toc29109704"/>
      <w:bookmarkStart w:id="1498" w:name="_Toc121739008"/>
      <w:bookmarkStart w:id="1499" w:name="_Toc60680465"/>
      <w:bookmarkStart w:id="1500" w:name="_Toc11622"/>
      <w:bookmarkStart w:id="1501" w:name="_Toc60680281"/>
      <w:bookmarkStart w:id="1502" w:name="_Toc205018260"/>
      <w:bookmarkStart w:id="1503" w:name="_Toc127460210"/>
      <w:bookmarkStart w:id="1504" w:name="_Toc127461596"/>
      <w:bookmarkStart w:id="1505" w:name="_Toc1018"/>
      <w:bookmarkStart w:id="1506" w:name="_Toc218047051"/>
      <w:bookmarkStart w:id="1507" w:name="_Toc385235376"/>
      <w:r>
        <w:rPr>
          <w:rFonts w:ascii="宋体" w:eastAsia="宋体" w:hAnsi="宋体" w:hint="eastAsia"/>
          <w:color w:val="000000"/>
          <w:szCs w:val="21"/>
        </w:rPr>
        <w:t>实验室发生火灾后，应保护火灾现场。消防救援机构划定的警戒线范围是火灾现场保护范围；尚未划定时，应将火灾过火范围以及与发生火灾有关的部位划定为火灾现场保护范围。</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rsidR="00527532" w:rsidRDefault="00527532" w:rsidP="00402D06">
      <w:pPr>
        <w:pStyle w:val="af0"/>
        <w:spacing w:line="360" w:lineRule="exact"/>
        <w:rPr>
          <w:rFonts w:ascii="宋体" w:eastAsia="宋体" w:hAnsi="宋体"/>
          <w:color w:val="000000"/>
          <w:szCs w:val="21"/>
        </w:rPr>
      </w:pPr>
      <w:bookmarkStart w:id="1508" w:name="_Toc127461597"/>
      <w:bookmarkStart w:id="1509" w:name="_Toc205018261"/>
      <w:bookmarkStart w:id="1510" w:name="_Toc17676"/>
      <w:bookmarkStart w:id="1511" w:name="_Toc204159925"/>
      <w:bookmarkStart w:id="1512" w:name="_Toc121739009"/>
      <w:bookmarkStart w:id="1513" w:name="_Toc29109705"/>
      <w:bookmarkStart w:id="1514" w:name="_Toc60680282"/>
      <w:bookmarkStart w:id="1515" w:name="_Toc12969"/>
      <w:bookmarkStart w:id="1516" w:name="_Toc385235377"/>
      <w:bookmarkStart w:id="1517" w:name="_Toc31413"/>
      <w:bookmarkStart w:id="1518" w:name="_Toc127460211"/>
      <w:bookmarkStart w:id="1519" w:name="_Toc218047052"/>
      <w:bookmarkStart w:id="1520" w:name="_Toc60680466"/>
      <w:bookmarkStart w:id="1521" w:name="_Toc119691501"/>
      <w:r>
        <w:rPr>
          <w:rFonts w:ascii="宋体" w:eastAsia="宋体" w:hAnsi="宋体" w:hint="eastAsia"/>
          <w:color w:val="000000"/>
          <w:szCs w:val="21"/>
        </w:rPr>
        <w:t>不应擅自进入火灾现场或移动火场中的任何物品。</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rsidR="00527532" w:rsidRDefault="00527532" w:rsidP="00402D06">
      <w:pPr>
        <w:pStyle w:val="af0"/>
        <w:spacing w:line="360" w:lineRule="exact"/>
        <w:rPr>
          <w:rFonts w:ascii="宋体" w:eastAsia="宋体" w:hAnsi="宋体"/>
          <w:color w:val="000000"/>
          <w:szCs w:val="21"/>
        </w:rPr>
      </w:pPr>
      <w:bookmarkStart w:id="1522" w:name="_Toc22534"/>
      <w:bookmarkStart w:id="1523" w:name="_Toc29109706"/>
      <w:bookmarkStart w:id="1524" w:name="_Toc5731"/>
      <w:bookmarkStart w:id="1525" w:name="_Toc385235378"/>
      <w:bookmarkStart w:id="1526" w:name="_Toc19556"/>
      <w:bookmarkStart w:id="1527" w:name="_Toc60680467"/>
      <w:bookmarkStart w:id="1528" w:name="_Toc127461598"/>
      <w:bookmarkStart w:id="1529" w:name="_Toc127460212"/>
      <w:bookmarkStart w:id="1530" w:name="_Toc121739010"/>
      <w:bookmarkStart w:id="1531" w:name="_Toc60680283"/>
      <w:bookmarkStart w:id="1532" w:name="_Toc119691502"/>
      <w:r>
        <w:rPr>
          <w:rFonts w:ascii="宋体" w:eastAsia="宋体" w:hAnsi="宋体" w:hint="eastAsia"/>
          <w:color w:val="000000"/>
          <w:szCs w:val="21"/>
        </w:rPr>
        <w:t>未经消防救援机构同意，不应擅自清理火灾现场。</w:t>
      </w:r>
      <w:bookmarkStart w:id="1533" w:name="_Toc121739014"/>
      <w:bookmarkStart w:id="1534" w:name="_Toc204159926"/>
      <w:bookmarkStart w:id="1535" w:name="_Toc121739021"/>
      <w:bookmarkStart w:id="1536" w:name="_Toc119691511"/>
      <w:bookmarkStart w:id="1537" w:name="_Toc218047053"/>
      <w:bookmarkStart w:id="1538" w:name="_Toc218047056"/>
      <w:bookmarkStart w:id="1539" w:name="_Toc205018265"/>
      <w:bookmarkStart w:id="1540" w:name="_Toc121739020"/>
      <w:bookmarkStart w:id="1541" w:name="_Toc119691514"/>
      <w:bookmarkStart w:id="1542" w:name="_Toc119691512"/>
      <w:bookmarkStart w:id="1543" w:name="_Toc121739012"/>
      <w:bookmarkStart w:id="1544" w:name="_Toc121739015"/>
      <w:bookmarkStart w:id="1545" w:name="_Toc119691509"/>
      <w:bookmarkStart w:id="1546" w:name="_Toc204159928"/>
      <w:bookmarkStart w:id="1547" w:name="_Toc218047054"/>
      <w:bookmarkStart w:id="1548" w:name="_Toc119691505"/>
      <w:bookmarkStart w:id="1549" w:name="_Toc121739011"/>
      <w:bookmarkStart w:id="1550" w:name="_Toc119691507"/>
      <w:bookmarkStart w:id="1551" w:name="_Toc204159927"/>
      <w:bookmarkStart w:id="1552" w:name="_Toc205018264"/>
      <w:bookmarkStart w:id="1553" w:name="_Toc119691513"/>
      <w:bookmarkStart w:id="1554" w:name="_Toc121739016"/>
      <w:bookmarkStart w:id="1555" w:name="_Toc205018262"/>
      <w:bookmarkStart w:id="1556" w:name="_Toc205018263"/>
      <w:bookmarkStart w:id="1557" w:name="_Toc119691508"/>
      <w:bookmarkStart w:id="1558" w:name="_Toc204159929"/>
      <w:bookmarkStart w:id="1559" w:name="_Toc121739013"/>
      <w:bookmarkStart w:id="1560" w:name="_Toc119691504"/>
      <w:bookmarkStart w:id="1561" w:name="_Toc121739022"/>
      <w:bookmarkStart w:id="1562" w:name="_Toc121739019"/>
      <w:bookmarkStart w:id="1563" w:name="_Toc121739017"/>
      <w:bookmarkStart w:id="1564" w:name="_Toc121739018"/>
      <w:bookmarkStart w:id="1565" w:name="_Toc119691506"/>
      <w:bookmarkStart w:id="1566" w:name="_Toc218047055"/>
      <w:bookmarkStart w:id="1567" w:name="_Toc119691510"/>
      <w:bookmarkEnd w:id="1522"/>
      <w:bookmarkEnd w:id="1523"/>
      <w:bookmarkEnd w:id="1524"/>
      <w:bookmarkEnd w:id="1525"/>
      <w:bookmarkEnd w:id="1526"/>
      <w:bookmarkEnd w:id="1527"/>
      <w:bookmarkEnd w:id="1528"/>
      <w:bookmarkEnd w:id="1529"/>
      <w:bookmarkEnd w:id="1530"/>
      <w:bookmarkEnd w:id="1531"/>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rsidR="00527532" w:rsidRDefault="00527532" w:rsidP="00402D06">
      <w:pPr>
        <w:pStyle w:val="af0"/>
        <w:spacing w:line="360" w:lineRule="exact"/>
        <w:rPr>
          <w:rFonts w:ascii="宋体" w:eastAsia="宋体" w:hAnsi="宋体"/>
          <w:color w:val="000000"/>
          <w:szCs w:val="21"/>
        </w:rPr>
      </w:pPr>
      <w:bookmarkStart w:id="1568" w:name="_Toc205018266"/>
      <w:bookmarkStart w:id="1569" w:name="_Toc385235379"/>
      <w:bookmarkStart w:id="1570" w:name="_Toc23138"/>
      <w:bookmarkStart w:id="1571" w:name="_Toc29109707"/>
      <w:bookmarkStart w:id="1572" w:name="_Toc218047057"/>
      <w:bookmarkStart w:id="1573" w:name="_Toc15368"/>
      <w:bookmarkStart w:id="1574" w:name="_Toc22562"/>
      <w:bookmarkStart w:id="1575" w:name="_Toc60680468"/>
      <w:bookmarkStart w:id="1576" w:name="_Toc204159930"/>
      <w:bookmarkStart w:id="1577" w:name="_Toc60680284"/>
      <w:bookmarkStart w:id="1578" w:name="_Toc127461599"/>
      <w:bookmarkStart w:id="1579" w:name="_Toc121739023"/>
      <w:bookmarkStart w:id="1580" w:name="_Toc127460213"/>
      <w:r>
        <w:rPr>
          <w:rFonts w:ascii="宋体" w:eastAsia="宋体" w:hAnsi="宋体" w:hint="eastAsia"/>
          <w:color w:val="000000"/>
          <w:szCs w:val="21"/>
        </w:rPr>
        <w:t>火灾事故相关人员应主动配合接受事故调查，如实提供火灾事故情况，如实申报火灾直接财产损失。</w:t>
      </w:r>
      <w:bookmarkEnd w:id="1532"/>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rsidR="00527532" w:rsidRDefault="00527532" w:rsidP="00402D06">
      <w:pPr>
        <w:pStyle w:val="af0"/>
        <w:spacing w:line="360" w:lineRule="exact"/>
        <w:rPr>
          <w:rFonts w:eastAsia="宋体"/>
          <w:color w:val="000000"/>
          <w:szCs w:val="21"/>
        </w:rPr>
      </w:pPr>
      <w:bookmarkStart w:id="1581" w:name="_Toc29109709"/>
      <w:bookmarkStart w:id="1582" w:name="_Toc205018268"/>
      <w:bookmarkStart w:id="1583" w:name="_Toc60680469"/>
      <w:bookmarkStart w:id="1584" w:name="_Toc121739025"/>
      <w:bookmarkStart w:id="1585" w:name="_Toc7910"/>
      <w:bookmarkStart w:id="1586" w:name="_Toc1691"/>
      <w:bookmarkStart w:id="1587" w:name="_Toc218047059"/>
      <w:bookmarkStart w:id="1588" w:name="_Toc204159932"/>
      <w:bookmarkStart w:id="1589" w:name="_Toc31030"/>
      <w:bookmarkStart w:id="1590" w:name="_Toc119691516"/>
      <w:bookmarkStart w:id="1591" w:name="_Toc60680285"/>
      <w:bookmarkStart w:id="1592" w:name="_Toc385235381"/>
      <w:bookmarkStart w:id="1593" w:name="_Toc127460214"/>
      <w:bookmarkStart w:id="1594" w:name="_Toc127461600"/>
      <w:r>
        <w:rPr>
          <w:rFonts w:eastAsia="宋体" w:hint="eastAsia"/>
          <w:color w:val="000000"/>
          <w:szCs w:val="21"/>
        </w:rPr>
        <w:t>火灾调查结束后，应总结火灾事故教训，做好现场学生心理疏导及善后处置，加强校园舆情分析和监管，及时改进消防安全管理</w:t>
      </w:r>
      <w:bookmarkEnd w:id="1581"/>
      <w:bookmarkEnd w:id="1582"/>
      <w:bookmarkEnd w:id="1583"/>
      <w:bookmarkEnd w:id="1584"/>
      <w:bookmarkEnd w:id="1585"/>
      <w:bookmarkEnd w:id="1586"/>
      <w:bookmarkEnd w:id="1587"/>
      <w:bookmarkEnd w:id="1588"/>
      <w:bookmarkEnd w:id="1589"/>
      <w:bookmarkEnd w:id="1590"/>
      <w:bookmarkEnd w:id="1591"/>
      <w:bookmarkEnd w:id="1592"/>
      <w:r>
        <w:rPr>
          <w:rFonts w:eastAsia="宋体" w:hint="eastAsia"/>
          <w:color w:val="000000"/>
          <w:szCs w:val="21"/>
        </w:rPr>
        <w:t>，维护学校安全稳定。</w:t>
      </w:r>
      <w:bookmarkEnd w:id="1593"/>
      <w:bookmarkEnd w:id="1594"/>
    </w:p>
    <w:p w:rsidR="00527532" w:rsidRDefault="00527532" w:rsidP="00402D06">
      <w:pPr>
        <w:pStyle w:val="af"/>
        <w:spacing w:beforeLines="100" w:before="312" w:afterLines="100" w:after="312" w:line="360" w:lineRule="exact"/>
        <w:rPr>
          <w:color w:val="000000"/>
          <w:szCs w:val="21"/>
        </w:rPr>
      </w:pPr>
      <w:bookmarkStart w:id="1595" w:name="_Toc127461601"/>
      <w:r>
        <w:rPr>
          <w:color w:val="000000"/>
          <w:szCs w:val="21"/>
        </w:rPr>
        <w:t>奖惩</w:t>
      </w:r>
      <w:bookmarkEnd w:id="1595"/>
      <w:r>
        <w:rPr>
          <w:rFonts w:hint="eastAsia"/>
          <w:color w:val="000000"/>
          <w:szCs w:val="21"/>
        </w:rPr>
        <w:t>制度</w:t>
      </w:r>
    </w:p>
    <w:p w:rsidR="00527532" w:rsidRDefault="00527532" w:rsidP="00402D06">
      <w:pPr>
        <w:widowControl/>
        <w:spacing w:line="360" w:lineRule="exact"/>
        <w:jc w:val="left"/>
        <w:rPr>
          <w:rFonts w:ascii="宋体" w:hAnsi="宋体" w:cs="宋体"/>
          <w:color w:val="000000"/>
          <w:kern w:val="0"/>
          <w:szCs w:val="21"/>
        </w:rPr>
      </w:pPr>
      <w:r>
        <w:rPr>
          <w:rFonts w:ascii="黑体" w:eastAsia="黑体" w:hAnsi="黑体" w:cs="宋体" w:hint="eastAsia"/>
          <w:color w:val="000000"/>
          <w:kern w:val="0"/>
          <w:szCs w:val="21"/>
        </w:rPr>
        <w:t>1</w:t>
      </w:r>
      <w:r>
        <w:rPr>
          <w:rFonts w:ascii="黑体" w:eastAsia="黑体" w:hAnsi="黑体" w:cs="宋体"/>
          <w:color w:val="000000"/>
          <w:kern w:val="0"/>
          <w:szCs w:val="21"/>
        </w:rPr>
        <w:t xml:space="preserve">0.1  </w:t>
      </w:r>
      <w:r>
        <w:rPr>
          <w:rFonts w:ascii="宋体" w:hAnsi="宋体" w:cs="宋体"/>
          <w:color w:val="000000"/>
          <w:kern w:val="0"/>
          <w:szCs w:val="21"/>
        </w:rPr>
        <w:t>学校应当将</w:t>
      </w:r>
      <w:bookmarkStart w:id="1596" w:name="_Hlk128159724"/>
      <w:r>
        <w:rPr>
          <w:rFonts w:ascii="宋体" w:hAnsi="宋体" w:cs="宋体" w:hint="eastAsia"/>
          <w:color w:val="000000"/>
          <w:kern w:val="0"/>
          <w:szCs w:val="21"/>
        </w:rPr>
        <w:t>实验室</w:t>
      </w:r>
      <w:r>
        <w:rPr>
          <w:rFonts w:ascii="宋体" w:hAnsi="宋体" w:cs="宋体"/>
          <w:color w:val="000000"/>
          <w:kern w:val="0"/>
          <w:szCs w:val="21"/>
        </w:rPr>
        <w:t>消防安全工作纳入</w:t>
      </w:r>
      <w:r>
        <w:rPr>
          <w:rFonts w:ascii="宋体" w:hAnsi="宋体" w:cs="宋体" w:hint="eastAsia"/>
          <w:color w:val="000000"/>
          <w:kern w:val="0"/>
          <w:szCs w:val="21"/>
        </w:rPr>
        <w:t>相关</w:t>
      </w:r>
      <w:r>
        <w:rPr>
          <w:rFonts w:ascii="宋体" w:hAnsi="宋体" w:cs="宋体"/>
          <w:color w:val="000000"/>
          <w:kern w:val="0"/>
          <w:szCs w:val="21"/>
        </w:rPr>
        <w:t>评估考核</w:t>
      </w:r>
      <w:r>
        <w:rPr>
          <w:rFonts w:ascii="宋体" w:hAnsi="宋体" w:cs="宋体" w:hint="eastAsia"/>
          <w:color w:val="000000"/>
          <w:kern w:val="0"/>
          <w:szCs w:val="21"/>
        </w:rPr>
        <w:t>工作</w:t>
      </w:r>
      <w:r>
        <w:rPr>
          <w:rFonts w:ascii="宋体" w:hAnsi="宋体" w:cs="宋体"/>
          <w:color w:val="000000"/>
          <w:kern w:val="0"/>
          <w:szCs w:val="21"/>
        </w:rPr>
        <w:t>。</w:t>
      </w:r>
    </w:p>
    <w:p w:rsidR="00527532" w:rsidRDefault="00527532" w:rsidP="00402D06">
      <w:pPr>
        <w:widowControl/>
        <w:spacing w:line="360" w:lineRule="exact"/>
        <w:jc w:val="left"/>
        <w:rPr>
          <w:rFonts w:ascii="宋体" w:hAnsi="宋体" w:cs="宋体"/>
          <w:color w:val="000000"/>
          <w:kern w:val="0"/>
          <w:szCs w:val="21"/>
        </w:rPr>
      </w:pPr>
      <w:r>
        <w:rPr>
          <w:rFonts w:ascii="黑体" w:eastAsia="黑体" w:hAnsi="黑体" w:cs="宋体" w:hint="eastAsia"/>
          <w:color w:val="000000"/>
          <w:kern w:val="0"/>
          <w:szCs w:val="21"/>
        </w:rPr>
        <w:t>1</w:t>
      </w:r>
      <w:r>
        <w:rPr>
          <w:rFonts w:ascii="黑体" w:eastAsia="黑体" w:hAnsi="黑体" w:cs="宋体"/>
          <w:color w:val="000000"/>
          <w:kern w:val="0"/>
          <w:szCs w:val="21"/>
        </w:rPr>
        <w:t>0.</w:t>
      </w:r>
      <w:r>
        <w:rPr>
          <w:rFonts w:ascii="黑体" w:eastAsia="黑体" w:hAnsi="黑体" w:cs="宋体" w:hint="eastAsia"/>
          <w:color w:val="000000"/>
          <w:kern w:val="0"/>
          <w:szCs w:val="21"/>
        </w:rPr>
        <w:t>2</w:t>
      </w:r>
      <w:r>
        <w:rPr>
          <w:rFonts w:ascii="黑体" w:eastAsia="黑体" w:hAnsi="黑体" w:cs="宋体"/>
          <w:color w:val="000000"/>
          <w:kern w:val="0"/>
          <w:szCs w:val="21"/>
        </w:rPr>
        <w:t xml:space="preserve">  </w:t>
      </w:r>
      <w:r>
        <w:rPr>
          <w:rFonts w:ascii="宋体" w:hAnsi="宋体" w:cs="宋体" w:hint="eastAsia"/>
          <w:color w:val="000000"/>
          <w:kern w:val="0"/>
          <w:szCs w:val="21"/>
        </w:rPr>
        <w:t>学校应当按照相关管理规范建立针对学校实验室消防安全管理工作的奖惩制度。</w:t>
      </w:r>
    </w:p>
    <w:bookmarkEnd w:id="1596"/>
    <w:p w:rsidR="00527532" w:rsidRDefault="00527532">
      <w:pPr>
        <w:widowControl/>
        <w:jc w:val="left"/>
        <w:rPr>
          <w:rFonts w:ascii="宋体" w:hAnsi="宋体" w:cs="宋体"/>
          <w:color w:val="000000"/>
          <w:kern w:val="0"/>
          <w:szCs w:val="21"/>
        </w:rPr>
      </w:pPr>
      <w:r>
        <w:rPr>
          <w:rFonts w:ascii="黑体" w:eastAsia="黑体" w:hAnsi="黑体" w:cs="宋体"/>
          <w:color w:val="000000"/>
          <w:kern w:val="0"/>
          <w:szCs w:val="21"/>
        </w:rPr>
        <w:t xml:space="preserve"> </w:t>
      </w:r>
    </w:p>
    <w:p w:rsidR="00527532" w:rsidRDefault="00527532">
      <w:pPr>
        <w:pStyle w:val="affd"/>
        <w:ind w:firstLineChars="0" w:firstLine="0"/>
        <w:rPr>
          <w:color w:val="000000"/>
          <w:szCs w:val="21"/>
        </w:rPr>
      </w:pPr>
    </w:p>
    <w:p w:rsidR="00527532" w:rsidRDefault="00527532">
      <w:pPr>
        <w:jc w:val="center"/>
        <w:rPr>
          <w:color w:val="000000"/>
          <w:szCs w:val="21"/>
        </w:rPr>
        <w:sectPr w:rsidR="00527532">
          <w:headerReference w:type="even" r:id="rId20"/>
          <w:headerReference w:type="default" r:id="rId21"/>
          <w:footerReference w:type="even" r:id="rId22"/>
          <w:footerReference w:type="default" r:id="rId23"/>
          <w:headerReference w:type="first" r:id="rId24"/>
          <w:pgSz w:w="11907" w:h="16839"/>
          <w:pgMar w:top="1418" w:right="1134" w:bottom="1134" w:left="1418" w:header="1418" w:footer="1134" w:gutter="0"/>
          <w:pgNumType w:start="1"/>
          <w:cols w:space="720"/>
          <w:docGrid w:type="lines" w:linePitch="312"/>
        </w:sectPr>
      </w:pPr>
    </w:p>
    <w:p w:rsidR="00527532" w:rsidRDefault="00527532">
      <w:pPr>
        <w:pStyle w:val="ae"/>
        <w:spacing w:before="0" w:after="120" w:line="300" w:lineRule="auto"/>
        <w:rPr>
          <w:color w:val="000000"/>
          <w:sz w:val="21"/>
          <w:szCs w:val="21"/>
        </w:rPr>
      </w:pPr>
      <w:bookmarkStart w:id="1597" w:name="_Toc127461602"/>
    </w:p>
    <w:p w:rsidR="00527532" w:rsidRDefault="00527532">
      <w:pPr>
        <w:pStyle w:val="ae"/>
        <w:spacing w:before="0" w:after="120" w:line="300" w:lineRule="auto"/>
        <w:rPr>
          <w:color w:val="000000"/>
          <w:sz w:val="21"/>
          <w:szCs w:val="21"/>
        </w:rPr>
      </w:pPr>
      <w:r>
        <w:rPr>
          <w:rFonts w:hint="eastAsia"/>
          <w:color w:val="000000"/>
          <w:sz w:val="21"/>
          <w:szCs w:val="21"/>
        </w:rPr>
        <w:t>参</w:t>
      </w:r>
      <w:r w:rsidR="00D7618E">
        <w:rPr>
          <w:rFonts w:hint="eastAsia"/>
          <w:color w:val="000000"/>
          <w:sz w:val="21"/>
          <w:szCs w:val="21"/>
        </w:rPr>
        <w:t xml:space="preserve"> </w:t>
      </w:r>
      <w:r w:rsidR="00D7618E">
        <w:rPr>
          <w:color w:val="000000"/>
          <w:sz w:val="21"/>
          <w:szCs w:val="21"/>
        </w:rPr>
        <w:t xml:space="preserve"> </w:t>
      </w:r>
      <w:r>
        <w:rPr>
          <w:rFonts w:hint="eastAsia"/>
          <w:color w:val="000000"/>
          <w:sz w:val="21"/>
          <w:szCs w:val="21"/>
        </w:rPr>
        <w:t>考</w:t>
      </w:r>
      <w:r w:rsidR="00D7618E">
        <w:rPr>
          <w:rFonts w:hint="eastAsia"/>
          <w:color w:val="000000"/>
          <w:sz w:val="21"/>
          <w:szCs w:val="21"/>
        </w:rPr>
        <w:t xml:space="preserve"> </w:t>
      </w:r>
      <w:r w:rsidR="00D7618E">
        <w:rPr>
          <w:color w:val="000000"/>
          <w:sz w:val="21"/>
          <w:szCs w:val="21"/>
        </w:rPr>
        <w:t xml:space="preserve"> </w:t>
      </w:r>
      <w:r>
        <w:rPr>
          <w:rFonts w:hint="eastAsia"/>
          <w:color w:val="000000"/>
          <w:sz w:val="21"/>
          <w:szCs w:val="21"/>
        </w:rPr>
        <w:t>文</w:t>
      </w:r>
      <w:r w:rsidR="00D7618E">
        <w:rPr>
          <w:rFonts w:hint="eastAsia"/>
          <w:color w:val="000000"/>
          <w:sz w:val="21"/>
          <w:szCs w:val="21"/>
        </w:rPr>
        <w:t xml:space="preserve"> </w:t>
      </w:r>
      <w:r w:rsidR="00D7618E">
        <w:rPr>
          <w:color w:val="000000"/>
          <w:sz w:val="21"/>
          <w:szCs w:val="21"/>
        </w:rPr>
        <w:t xml:space="preserve"> </w:t>
      </w:r>
      <w:r>
        <w:rPr>
          <w:rFonts w:hint="eastAsia"/>
          <w:color w:val="000000"/>
          <w:sz w:val="21"/>
          <w:szCs w:val="21"/>
        </w:rPr>
        <w:t>献</w:t>
      </w:r>
      <w:bookmarkEnd w:id="1597"/>
    </w:p>
    <w:p w:rsidR="00527532" w:rsidRDefault="00527532">
      <w:pPr>
        <w:rPr>
          <w:color w:val="000000"/>
        </w:rPr>
      </w:pPr>
    </w:p>
    <w:p w:rsidR="00527532" w:rsidRDefault="00527532">
      <w:pPr>
        <w:pStyle w:val="affd"/>
        <w:spacing w:line="360" w:lineRule="exact"/>
        <w:ind w:firstLine="420"/>
        <w:rPr>
          <w:rFonts w:hAnsi="宋体"/>
          <w:color w:val="000000"/>
          <w:szCs w:val="21"/>
        </w:rPr>
      </w:pPr>
      <w:r>
        <w:rPr>
          <w:rFonts w:hAnsi="宋体" w:hint="eastAsia"/>
          <w:color w:val="000000"/>
          <w:szCs w:val="21"/>
        </w:rPr>
        <w:t>[</w:t>
      </w:r>
      <w:r>
        <w:rPr>
          <w:rFonts w:hAnsi="宋体"/>
          <w:color w:val="000000"/>
          <w:szCs w:val="21"/>
        </w:rPr>
        <w:t xml:space="preserve">1] GB/T 40248-2021 </w:t>
      </w:r>
      <w:r w:rsidR="00D7618E">
        <w:rPr>
          <w:rFonts w:hAnsi="宋体"/>
          <w:color w:val="000000"/>
          <w:szCs w:val="21"/>
        </w:rPr>
        <w:t xml:space="preserve"> </w:t>
      </w:r>
      <w:r>
        <w:rPr>
          <w:rFonts w:hAnsi="宋体" w:hint="eastAsia"/>
          <w:color w:val="000000"/>
          <w:szCs w:val="21"/>
        </w:rPr>
        <w:t>人员密集</w:t>
      </w:r>
      <w:proofErr w:type="gramStart"/>
      <w:r>
        <w:rPr>
          <w:rFonts w:hAnsi="宋体" w:hint="eastAsia"/>
          <w:color w:val="000000"/>
          <w:szCs w:val="21"/>
        </w:rPr>
        <w:t>场所消防</w:t>
      </w:r>
      <w:proofErr w:type="gramEnd"/>
      <w:r>
        <w:rPr>
          <w:rFonts w:hAnsi="宋体" w:hint="eastAsia"/>
          <w:color w:val="000000"/>
          <w:szCs w:val="21"/>
        </w:rPr>
        <w:t>安全管理</w:t>
      </w:r>
    </w:p>
    <w:p w:rsidR="00527532" w:rsidRDefault="00527532">
      <w:pPr>
        <w:pStyle w:val="affd"/>
        <w:spacing w:line="360" w:lineRule="exact"/>
        <w:ind w:firstLine="420"/>
        <w:rPr>
          <w:rFonts w:hAnsi="宋体"/>
          <w:color w:val="000000"/>
          <w:szCs w:val="21"/>
        </w:rPr>
      </w:pPr>
      <w:r>
        <w:rPr>
          <w:rFonts w:hAnsi="宋体"/>
          <w:color w:val="000000"/>
          <w:szCs w:val="21"/>
        </w:rPr>
        <w:t>[</w:t>
      </w:r>
      <w:r>
        <w:rPr>
          <w:rFonts w:hAnsi="宋体" w:hint="eastAsia"/>
          <w:color w:val="000000"/>
          <w:szCs w:val="21"/>
        </w:rPr>
        <w:t>2</w:t>
      </w:r>
      <w:r>
        <w:rPr>
          <w:rFonts w:hAnsi="宋体"/>
          <w:color w:val="000000"/>
          <w:szCs w:val="21"/>
        </w:rPr>
        <w:t>] GB 50028</w:t>
      </w:r>
      <w:r>
        <w:rPr>
          <w:rFonts w:hAnsi="宋体" w:hint="eastAsia"/>
          <w:color w:val="000000"/>
          <w:szCs w:val="21"/>
        </w:rPr>
        <w:t>-</w:t>
      </w:r>
      <w:r>
        <w:rPr>
          <w:rFonts w:hAnsi="宋体"/>
          <w:color w:val="000000"/>
          <w:szCs w:val="21"/>
        </w:rPr>
        <w:t>2006</w:t>
      </w:r>
      <w:r w:rsidR="00D7618E">
        <w:rPr>
          <w:rFonts w:hAnsi="宋体" w:hint="eastAsia"/>
          <w:color w:val="000000"/>
          <w:szCs w:val="21"/>
        </w:rPr>
        <w:t xml:space="preserve"> </w:t>
      </w:r>
      <w:r w:rsidR="00864518">
        <w:rPr>
          <w:rFonts w:hAnsi="宋体"/>
          <w:color w:val="000000"/>
          <w:szCs w:val="21"/>
        </w:rPr>
        <w:t xml:space="preserve"> </w:t>
      </w:r>
      <w:r>
        <w:rPr>
          <w:rFonts w:hAnsi="宋体"/>
          <w:color w:val="000000"/>
          <w:szCs w:val="21"/>
        </w:rPr>
        <w:t>城镇燃气设计规范</w:t>
      </w:r>
      <w:r w:rsidR="00864518">
        <w:rPr>
          <w:rFonts w:hAnsi="宋体"/>
          <w:color w:val="000000"/>
          <w:szCs w:val="21"/>
        </w:rPr>
        <w:t>（20</w:t>
      </w:r>
      <w:r w:rsidR="00864518">
        <w:rPr>
          <w:rFonts w:hAnsi="宋体" w:hint="eastAsia"/>
          <w:color w:val="000000"/>
          <w:szCs w:val="21"/>
        </w:rPr>
        <w:t>20</w:t>
      </w:r>
      <w:r w:rsidR="00864518">
        <w:rPr>
          <w:rFonts w:hAnsi="宋体"/>
          <w:color w:val="000000"/>
          <w:szCs w:val="21"/>
        </w:rPr>
        <w:t>年</w:t>
      </w:r>
      <w:r w:rsidR="00864518" w:rsidRPr="00864518">
        <w:rPr>
          <w:rFonts w:hAnsi="宋体" w:hint="eastAsia"/>
          <w:color w:val="000000"/>
          <w:szCs w:val="21"/>
        </w:rPr>
        <w:t>局部修订</w:t>
      </w:r>
      <w:r w:rsidR="00864518">
        <w:rPr>
          <w:rFonts w:hAnsi="宋体"/>
          <w:color w:val="000000"/>
          <w:szCs w:val="21"/>
        </w:rPr>
        <w:t>）</w:t>
      </w:r>
    </w:p>
    <w:p w:rsidR="00527532" w:rsidRDefault="00527532">
      <w:pPr>
        <w:pStyle w:val="affd"/>
        <w:spacing w:line="360" w:lineRule="exact"/>
        <w:ind w:firstLine="420"/>
        <w:rPr>
          <w:rFonts w:hAnsi="宋体"/>
          <w:color w:val="000000"/>
          <w:szCs w:val="21"/>
        </w:rPr>
      </w:pPr>
      <w:r>
        <w:rPr>
          <w:rFonts w:hAnsi="宋体"/>
          <w:color w:val="000000"/>
          <w:szCs w:val="21"/>
        </w:rPr>
        <w:t>[</w:t>
      </w:r>
      <w:r>
        <w:rPr>
          <w:rFonts w:hAnsi="宋体" w:hint="eastAsia"/>
          <w:color w:val="000000"/>
          <w:szCs w:val="21"/>
        </w:rPr>
        <w:t>3</w:t>
      </w:r>
      <w:r>
        <w:rPr>
          <w:rFonts w:hAnsi="宋体"/>
          <w:color w:val="000000"/>
          <w:szCs w:val="21"/>
        </w:rPr>
        <w:t>] GB 50058</w:t>
      </w:r>
      <w:r>
        <w:rPr>
          <w:rFonts w:hAnsi="宋体" w:hint="eastAsia"/>
          <w:color w:val="000000"/>
          <w:szCs w:val="21"/>
        </w:rPr>
        <w:t>-</w:t>
      </w:r>
      <w:r>
        <w:rPr>
          <w:rFonts w:hAnsi="宋体"/>
          <w:color w:val="000000"/>
          <w:szCs w:val="21"/>
        </w:rPr>
        <w:t>2014  爆炸危险环境电力装置设计规范</w:t>
      </w:r>
    </w:p>
    <w:p w:rsidR="00527532" w:rsidRDefault="00527532">
      <w:pPr>
        <w:pStyle w:val="affd"/>
        <w:spacing w:line="360" w:lineRule="exact"/>
        <w:ind w:firstLine="420"/>
        <w:rPr>
          <w:rFonts w:hAnsi="宋体"/>
          <w:color w:val="000000"/>
          <w:szCs w:val="21"/>
        </w:rPr>
      </w:pPr>
      <w:r>
        <w:rPr>
          <w:rFonts w:hAnsi="宋体"/>
          <w:color w:val="000000"/>
          <w:szCs w:val="21"/>
        </w:rPr>
        <w:t>[</w:t>
      </w:r>
      <w:r>
        <w:rPr>
          <w:rFonts w:hAnsi="宋体" w:hint="eastAsia"/>
          <w:color w:val="000000"/>
          <w:szCs w:val="21"/>
        </w:rPr>
        <w:t>4</w:t>
      </w:r>
      <w:r>
        <w:rPr>
          <w:rFonts w:hAnsi="宋体"/>
          <w:color w:val="000000"/>
          <w:szCs w:val="21"/>
        </w:rPr>
        <w:t>] GB 50084</w:t>
      </w:r>
      <w:r>
        <w:rPr>
          <w:rFonts w:hAnsi="宋体" w:hint="eastAsia"/>
          <w:color w:val="000000"/>
          <w:szCs w:val="21"/>
        </w:rPr>
        <w:t>-</w:t>
      </w:r>
      <w:r>
        <w:rPr>
          <w:rFonts w:hAnsi="宋体"/>
          <w:color w:val="000000"/>
          <w:szCs w:val="21"/>
        </w:rPr>
        <w:t>2017  自动喷水灭火系统设计规范</w:t>
      </w:r>
    </w:p>
    <w:p w:rsidR="00527532" w:rsidRDefault="00527532">
      <w:pPr>
        <w:pStyle w:val="affd"/>
        <w:spacing w:line="360" w:lineRule="exact"/>
        <w:ind w:firstLine="420"/>
        <w:rPr>
          <w:rFonts w:hAnsi="宋体"/>
          <w:color w:val="000000"/>
          <w:szCs w:val="21"/>
        </w:rPr>
      </w:pPr>
      <w:r>
        <w:rPr>
          <w:rFonts w:hAnsi="宋体"/>
          <w:color w:val="000000"/>
          <w:szCs w:val="21"/>
        </w:rPr>
        <w:t>[</w:t>
      </w:r>
      <w:r>
        <w:rPr>
          <w:rFonts w:hAnsi="宋体" w:hint="eastAsia"/>
          <w:color w:val="000000"/>
          <w:szCs w:val="21"/>
        </w:rPr>
        <w:t>5</w:t>
      </w:r>
      <w:r>
        <w:rPr>
          <w:rFonts w:hAnsi="宋体"/>
          <w:color w:val="000000"/>
          <w:szCs w:val="21"/>
        </w:rPr>
        <w:t>] GB 50166</w:t>
      </w:r>
      <w:r>
        <w:rPr>
          <w:rFonts w:hAnsi="宋体" w:hint="eastAsia"/>
          <w:color w:val="000000"/>
          <w:szCs w:val="21"/>
        </w:rPr>
        <w:t>-</w:t>
      </w:r>
      <w:r>
        <w:rPr>
          <w:rFonts w:hAnsi="宋体"/>
          <w:color w:val="000000"/>
          <w:szCs w:val="21"/>
        </w:rPr>
        <w:t>201</w:t>
      </w:r>
      <w:r>
        <w:rPr>
          <w:rFonts w:hAnsi="宋体" w:hint="eastAsia"/>
          <w:color w:val="000000"/>
          <w:szCs w:val="21"/>
        </w:rPr>
        <w:t>9</w:t>
      </w:r>
      <w:r>
        <w:rPr>
          <w:rFonts w:hAnsi="宋体"/>
          <w:color w:val="000000"/>
          <w:szCs w:val="21"/>
        </w:rPr>
        <w:t xml:space="preserve">  火灾自动报警系统施工及验收规范</w:t>
      </w:r>
    </w:p>
    <w:p w:rsidR="00527532" w:rsidRPr="006E6D30" w:rsidRDefault="00527532">
      <w:pPr>
        <w:pStyle w:val="affd"/>
        <w:spacing w:line="360" w:lineRule="exact"/>
        <w:ind w:firstLine="420"/>
        <w:rPr>
          <w:rFonts w:hAnsi="宋体"/>
          <w:color w:val="000000"/>
          <w:szCs w:val="21"/>
        </w:rPr>
      </w:pPr>
      <w:r w:rsidRPr="006E6D30">
        <w:rPr>
          <w:rFonts w:hAnsi="宋体"/>
          <w:color w:val="000000"/>
          <w:szCs w:val="21"/>
        </w:rPr>
        <w:t>[</w:t>
      </w:r>
      <w:r w:rsidRPr="006E6D30">
        <w:rPr>
          <w:rFonts w:hAnsi="宋体" w:hint="eastAsia"/>
          <w:color w:val="000000"/>
          <w:szCs w:val="21"/>
        </w:rPr>
        <w:t>6</w:t>
      </w:r>
      <w:r w:rsidRPr="006E6D30">
        <w:rPr>
          <w:rFonts w:hAnsi="宋体"/>
          <w:color w:val="000000"/>
          <w:szCs w:val="21"/>
        </w:rPr>
        <w:t>] GB 50160</w:t>
      </w:r>
      <w:r w:rsidRPr="006E6D30">
        <w:rPr>
          <w:rFonts w:hAnsi="宋体" w:hint="eastAsia"/>
          <w:color w:val="000000"/>
          <w:szCs w:val="21"/>
        </w:rPr>
        <w:t>-</w:t>
      </w:r>
      <w:r w:rsidRPr="006E6D30">
        <w:rPr>
          <w:rFonts w:hAnsi="宋体"/>
          <w:color w:val="000000"/>
          <w:szCs w:val="21"/>
        </w:rPr>
        <w:t>2008</w:t>
      </w:r>
      <w:r w:rsidR="00864518">
        <w:rPr>
          <w:rFonts w:hAnsi="宋体"/>
          <w:color w:val="000000"/>
          <w:szCs w:val="21"/>
        </w:rPr>
        <w:t xml:space="preserve"> </w:t>
      </w:r>
      <w:r w:rsidR="00D7618E" w:rsidRPr="006E6D30">
        <w:rPr>
          <w:rFonts w:hAnsi="宋体" w:hint="eastAsia"/>
          <w:color w:val="000000"/>
          <w:szCs w:val="21"/>
        </w:rPr>
        <w:t xml:space="preserve"> </w:t>
      </w:r>
      <w:r w:rsidRPr="006E6D30">
        <w:rPr>
          <w:rFonts w:hAnsi="宋体"/>
          <w:color w:val="000000"/>
          <w:szCs w:val="21"/>
        </w:rPr>
        <w:t>石油化工企业设计防火标准</w:t>
      </w:r>
      <w:r w:rsidR="00864518" w:rsidRPr="003D240A">
        <w:rPr>
          <w:rFonts w:hAnsi="宋体"/>
          <w:color w:val="000000"/>
          <w:szCs w:val="21"/>
        </w:rPr>
        <w:t>（2018年</w:t>
      </w:r>
      <w:r w:rsidR="00864518" w:rsidRPr="00864518">
        <w:rPr>
          <w:rFonts w:hAnsi="宋体" w:hint="eastAsia"/>
          <w:color w:val="000000"/>
          <w:szCs w:val="21"/>
        </w:rPr>
        <w:t>局部修订</w:t>
      </w:r>
      <w:r w:rsidR="00864518" w:rsidRPr="003D240A">
        <w:rPr>
          <w:rFonts w:hAnsi="宋体"/>
          <w:color w:val="000000"/>
          <w:szCs w:val="21"/>
        </w:rPr>
        <w:t>）</w:t>
      </w:r>
    </w:p>
    <w:p w:rsidR="00527532" w:rsidRPr="006E6D30" w:rsidRDefault="00527532" w:rsidP="006E6D30">
      <w:pPr>
        <w:pStyle w:val="affd"/>
        <w:widowControl w:val="0"/>
        <w:wordWrap w:val="0"/>
        <w:spacing w:line="360" w:lineRule="exact"/>
        <w:ind w:firstLine="420"/>
        <w:jc w:val="left"/>
        <w:rPr>
          <w:rFonts w:hAnsi="宋体"/>
          <w:color w:val="000000"/>
          <w:szCs w:val="21"/>
        </w:rPr>
      </w:pPr>
      <w:r w:rsidRPr="006E6D30">
        <w:rPr>
          <w:rFonts w:hAnsi="宋体"/>
          <w:color w:val="000000"/>
          <w:szCs w:val="21"/>
        </w:rPr>
        <w:t>[7]</w:t>
      </w:r>
      <w:r w:rsidR="002A2A21" w:rsidRPr="006E6D30">
        <w:rPr>
          <w:rFonts w:hint="eastAsia"/>
          <w:color w:val="000000"/>
          <w:szCs w:val="21"/>
        </w:rPr>
        <w:t xml:space="preserve"> 全国人民代表大会常务委员会.</w:t>
      </w:r>
      <w:r w:rsidRPr="006E6D30">
        <w:rPr>
          <w:rFonts w:hAnsi="宋体"/>
          <w:color w:val="000000"/>
          <w:szCs w:val="21"/>
        </w:rPr>
        <w:t>中华人民共和国消防法</w:t>
      </w:r>
      <w:r w:rsidR="002A2A21" w:rsidRPr="006E6D30">
        <w:rPr>
          <w:rFonts w:hAnsi="宋体" w:hint="eastAsia"/>
          <w:color w:val="000000"/>
          <w:szCs w:val="21"/>
        </w:rPr>
        <w:t>[A/OL].</w:t>
      </w:r>
      <w:r w:rsidR="002A2A21" w:rsidRPr="006E6D30">
        <w:rPr>
          <w:rFonts w:hAnsi="宋体"/>
          <w:color w:val="000000"/>
          <w:szCs w:val="21"/>
        </w:rPr>
        <w:t>(2021-04-29).https://flk.npc.gov.cn/detail2.html?ZmY4MDgxODE3YWIyMmUwYzAxN2FiZDkwOTMxMjA2MGE.</w:t>
      </w:r>
    </w:p>
    <w:p w:rsidR="00527532" w:rsidRPr="006E6D30" w:rsidRDefault="00527532" w:rsidP="006E6D30">
      <w:pPr>
        <w:pStyle w:val="affd"/>
        <w:widowControl w:val="0"/>
        <w:wordWrap w:val="0"/>
        <w:spacing w:line="360" w:lineRule="exact"/>
        <w:ind w:firstLine="420"/>
        <w:rPr>
          <w:rFonts w:hAnsi="宋体"/>
          <w:color w:val="000000"/>
          <w:szCs w:val="21"/>
        </w:rPr>
      </w:pPr>
      <w:r w:rsidRPr="006E6D30">
        <w:rPr>
          <w:rFonts w:hAnsi="宋体"/>
          <w:color w:val="000000"/>
          <w:szCs w:val="21"/>
        </w:rPr>
        <w:t>[</w:t>
      </w:r>
      <w:r w:rsidRPr="006E6D30">
        <w:rPr>
          <w:rFonts w:hAnsi="宋体" w:hint="eastAsia"/>
          <w:color w:val="000000"/>
          <w:szCs w:val="21"/>
        </w:rPr>
        <w:t>8</w:t>
      </w:r>
      <w:r w:rsidRPr="006E6D30">
        <w:rPr>
          <w:rFonts w:hAnsi="宋体"/>
          <w:color w:val="000000"/>
          <w:szCs w:val="21"/>
        </w:rPr>
        <w:t>]</w:t>
      </w:r>
      <w:r w:rsidR="00441FBE" w:rsidRPr="006E6D30">
        <w:rPr>
          <w:rFonts w:ascii="Helvetica" w:hAnsi="Helvetica" w:cs="Helvetica"/>
          <w:color w:val="000000"/>
          <w:shd w:val="clear" w:color="auto" w:fill="FFFFFF"/>
        </w:rPr>
        <w:t xml:space="preserve"> </w:t>
      </w:r>
      <w:r w:rsidR="00441FBE" w:rsidRPr="006E6D30">
        <w:rPr>
          <w:rFonts w:ascii="Helvetica" w:hAnsi="Helvetica" w:cs="Helvetica"/>
          <w:color w:val="000000"/>
          <w:shd w:val="clear" w:color="auto" w:fill="FFFFFF"/>
        </w:rPr>
        <w:t>全国人民代表大会常务委员会</w:t>
      </w:r>
      <w:r w:rsidR="00441FBE" w:rsidRPr="006E6D30">
        <w:rPr>
          <w:rFonts w:ascii="Helvetica" w:hAnsi="Helvetica" w:cs="Helvetica" w:hint="eastAsia"/>
          <w:color w:val="000000"/>
          <w:shd w:val="clear" w:color="auto" w:fill="FFFFFF"/>
        </w:rPr>
        <w:t>.</w:t>
      </w:r>
      <w:r w:rsidRPr="006E6D30">
        <w:rPr>
          <w:rFonts w:hAnsi="宋体" w:hint="eastAsia"/>
          <w:color w:val="000000"/>
          <w:szCs w:val="21"/>
        </w:rPr>
        <w:t>中华人民共和国安全生产法</w:t>
      </w:r>
      <w:r w:rsidR="00441FBE" w:rsidRPr="006E6D30">
        <w:rPr>
          <w:rFonts w:hAnsi="宋体" w:hint="eastAsia"/>
          <w:color w:val="000000"/>
          <w:szCs w:val="21"/>
        </w:rPr>
        <w:t>[</w:t>
      </w:r>
      <w:r w:rsidR="00B55F58">
        <w:rPr>
          <w:rFonts w:hAnsi="宋体"/>
          <w:color w:val="000000"/>
          <w:szCs w:val="21"/>
        </w:rPr>
        <w:t>A</w:t>
      </w:r>
      <w:r w:rsidR="00441FBE" w:rsidRPr="006E6D30">
        <w:rPr>
          <w:rFonts w:hAnsi="宋体" w:hint="eastAsia"/>
          <w:color w:val="000000"/>
          <w:szCs w:val="21"/>
        </w:rPr>
        <w:t>/OL].</w:t>
      </w:r>
      <w:r w:rsidR="00441FBE" w:rsidRPr="006E6D30">
        <w:rPr>
          <w:rFonts w:hAnsi="宋体"/>
          <w:color w:val="000000"/>
          <w:szCs w:val="21"/>
        </w:rPr>
        <w:t>(2021-06-10)[202</w:t>
      </w:r>
      <w:r w:rsidR="00B55F58">
        <w:rPr>
          <w:rFonts w:hAnsi="宋体"/>
          <w:color w:val="000000"/>
          <w:szCs w:val="21"/>
        </w:rPr>
        <w:t>1</w:t>
      </w:r>
      <w:r w:rsidR="00441FBE" w:rsidRPr="006E6D30">
        <w:rPr>
          <w:rFonts w:hAnsi="宋体"/>
          <w:color w:val="000000"/>
          <w:szCs w:val="21"/>
        </w:rPr>
        <w:t>-0</w:t>
      </w:r>
      <w:r w:rsidR="00B55F58">
        <w:rPr>
          <w:rFonts w:hAnsi="宋体"/>
          <w:color w:val="000000"/>
          <w:szCs w:val="21"/>
        </w:rPr>
        <w:t>9</w:t>
      </w:r>
      <w:r w:rsidR="00441FBE" w:rsidRPr="006E6D30">
        <w:rPr>
          <w:rFonts w:hAnsi="宋体"/>
          <w:color w:val="000000"/>
          <w:szCs w:val="21"/>
        </w:rPr>
        <w:t>-</w:t>
      </w:r>
      <w:r w:rsidR="00B55F58">
        <w:rPr>
          <w:rFonts w:hAnsi="宋体"/>
          <w:color w:val="000000"/>
          <w:szCs w:val="21"/>
        </w:rPr>
        <w:t>01</w:t>
      </w:r>
      <w:r w:rsidR="00441FBE" w:rsidRPr="006E6D30">
        <w:rPr>
          <w:rFonts w:hAnsi="宋体"/>
          <w:color w:val="000000"/>
          <w:szCs w:val="21"/>
        </w:rPr>
        <w:t>].</w:t>
      </w:r>
      <w:r w:rsidR="00B55F58" w:rsidRPr="00B55F58">
        <w:t>https://flk.npc.gov.cn/detail2.html?ZmY4MDgxODE3YTY2YjgxNjAxN2E3OTU2YjdkYjBhZDQ%3D</w:t>
      </w:r>
      <w:r w:rsidR="00441FBE" w:rsidRPr="006E6D30">
        <w:rPr>
          <w:rFonts w:hAnsi="宋体"/>
          <w:color w:val="000000"/>
          <w:szCs w:val="21"/>
        </w:rPr>
        <w:t>.</w:t>
      </w:r>
    </w:p>
    <w:p w:rsidR="00527532" w:rsidRPr="006E6D30" w:rsidRDefault="00527532" w:rsidP="006E6D30">
      <w:pPr>
        <w:pStyle w:val="affd"/>
        <w:widowControl w:val="0"/>
        <w:wordWrap w:val="0"/>
        <w:spacing w:line="360" w:lineRule="exact"/>
        <w:ind w:firstLine="420"/>
        <w:rPr>
          <w:rFonts w:hAnsi="宋体"/>
          <w:color w:val="000000"/>
          <w:szCs w:val="21"/>
        </w:rPr>
      </w:pPr>
      <w:r w:rsidRPr="006E6D30">
        <w:rPr>
          <w:rFonts w:hAnsi="宋体"/>
          <w:color w:val="000000"/>
          <w:szCs w:val="21"/>
        </w:rPr>
        <w:t>[9]</w:t>
      </w:r>
      <w:r w:rsidR="00441FBE" w:rsidRPr="006E6D30">
        <w:rPr>
          <w:rFonts w:hAnsi="宋体"/>
          <w:color w:val="000000"/>
          <w:szCs w:val="21"/>
        </w:rPr>
        <w:t>公安部</w:t>
      </w:r>
      <w:r w:rsidR="00441FBE" w:rsidRPr="006E6D30">
        <w:rPr>
          <w:rFonts w:hAnsi="宋体" w:hint="eastAsia"/>
          <w:color w:val="000000"/>
          <w:szCs w:val="21"/>
        </w:rPr>
        <w:t>.</w:t>
      </w:r>
      <w:r w:rsidRPr="006E6D30">
        <w:rPr>
          <w:rFonts w:hAnsi="宋体"/>
          <w:color w:val="000000"/>
          <w:szCs w:val="21"/>
        </w:rPr>
        <w:t>机关、团体、企业、事业单位消防安全管理规定</w:t>
      </w:r>
      <w:r w:rsidR="00441FBE" w:rsidRPr="006E6D30">
        <w:rPr>
          <w:rFonts w:hAnsi="宋体" w:hint="eastAsia"/>
          <w:color w:val="000000"/>
          <w:szCs w:val="21"/>
        </w:rPr>
        <w:t>：</w:t>
      </w:r>
      <w:r w:rsidR="005D265A" w:rsidRPr="006E6D30">
        <w:rPr>
          <w:rFonts w:hAnsi="宋体"/>
          <w:color w:val="000000"/>
          <w:szCs w:val="21"/>
        </w:rPr>
        <w:t>公安部令第61号</w:t>
      </w:r>
      <w:r w:rsidR="00441FBE" w:rsidRPr="006E6D30">
        <w:rPr>
          <w:rFonts w:hAnsi="宋体" w:hint="eastAsia"/>
          <w:color w:val="000000"/>
          <w:szCs w:val="21"/>
        </w:rPr>
        <w:t>[</w:t>
      </w:r>
      <w:r w:rsidR="00B55F58">
        <w:rPr>
          <w:rFonts w:hAnsi="宋体"/>
          <w:color w:val="000000"/>
          <w:szCs w:val="21"/>
        </w:rPr>
        <w:t>EB</w:t>
      </w:r>
      <w:r w:rsidR="00441FBE" w:rsidRPr="006E6D30">
        <w:rPr>
          <w:rFonts w:hAnsi="宋体" w:hint="eastAsia"/>
          <w:color w:val="000000"/>
          <w:szCs w:val="21"/>
        </w:rPr>
        <w:t>/OL].</w:t>
      </w:r>
      <w:r w:rsidR="00441FBE" w:rsidRPr="006E6D30">
        <w:rPr>
          <w:rFonts w:hAnsi="宋体"/>
          <w:color w:val="000000"/>
          <w:szCs w:val="21"/>
        </w:rPr>
        <w:t>(2001-11-14)[2002-05-01].https://www.gov.cn/gongbao/content/2002/content_61695.htm?share_token=c6f8d4ff-ffb8-47ce-96a4-059d1364fe8e</w:t>
      </w:r>
      <w:r w:rsidR="00B55F58">
        <w:rPr>
          <w:rFonts w:hAnsi="宋体"/>
          <w:color w:val="000000"/>
          <w:szCs w:val="21"/>
        </w:rPr>
        <w:t>.</w:t>
      </w:r>
    </w:p>
    <w:p w:rsidR="00527532" w:rsidRPr="006E6D30" w:rsidRDefault="00527532" w:rsidP="006E6D30">
      <w:pPr>
        <w:pStyle w:val="affd"/>
        <w:widowControl w:val="0"/>
        <w:wordWrap w:val="0"/>
        <w:spacing w:line="300" w:lineRule="auto"/>
        <w:ind w:firstLine="420"/>
        <w:rPr>
          <w:rFonts w:hAnsi="宋体"/>
          <w:color w:val="000000"/>
          <w:szCs w:val="21"/>
        </w:rPr>
      </w:pPr>
      <w:r w:rsidRPr="006E6D30">
        <w:rPr>
          <w:rFonts w:hAnsi="宋体"/>
          <w:color w:val="000000"/>
          <w:szCs w:val="21"/>
        </w:rPr>
        <w:t>[</w:t>
      </w:r>
      <w:r w:rsidRPr="006E6D30">
        <w:rPr>
          <w:rFonts w:hAnsi="宋体" w:hint="eastAsia"/>
          <w:color w:val="000000"/>
          <w:szCs w:val="21"/>
        </w:rPr>
        <w:t>10</w:t>
      </w:r>
      <w:r w:rsidRPr="006E6D30">
        <w:rPr>
          <w:rFonts w:hAnsi="宋体"/>
          <w:color w:val="000000"/>
          <w:szCs w:val="21"/>
        </w:rPr>
        <w:t>]</w:t>
      </w:r>
      <w:r w:rsidR="00441FBE" w:rsidRPr="006E6D30">
        <w:rPr>
          <w:rFonts w:hAnsi="宋体"/>
          <w:color w:val="000000"/>
          <w:szCs w:val="21"/>
        </w:rPr>
        <w:t>教育部、公安部.</w:t>
      </w:r>
      <w:r w:rsidRPr="006E6D30">
        <w:rPr>
          <w:rFonts w:hAnsi="宋体" w:hint="eastAsia"/>
          <w:color w:val="000000"/>
          <w:szCs w:val="21"/>
        </w:rPr>
        <w:t>高等学校消防安全管理规定</w:t>
      </w:r>
      <w:r w:rsidR="00441FBE" w:rsidRPr="006E6D30">
        <w:rPr>
          <w:rFonts w:hAnsi="宋体" w:hint="eastAsia"/>
          <w:color w:val="000000"/>
          <w:szCs w:val="21"/>
        </w:rPr>
        <w:t>：</w:t>
      </w:r>
      <w:r w:rsidRPr="006E6D30">
        <w:rPr>
          <w:rFonts w:hAnsi="宋体" w:hint="eastAsia"/>
          <w:color w:val="000000"/>
          <w:szCs w:val="21"/>
        </w:rPr>
        <w:t>教育部 公安部令第28号</w:t>
      </w:r>
      <w:r w:rsidR="00441FBE" w:rsidRPr="006E6D30">
        <w:rPr>
          <w:rFonts w:hAnsi="宋体" w:hint="eastAsia"/>
          <w:color w:val="000000"/>
          <w:szCs w:val="21"/>
        </w:rPr>
        <w:t>[</w:t>
      </w:r>
      <w:r w:rsidR="00B55F58">
        <w:rPr>
          <w:rFonts w:hAnsi="宋体"/>
          <w:color w:val="000000"/>
          <w:szCs w:val="21"/>
        </w:rPr>
        <w:t>EB</w:t>
      </w:r>
      <w:r w:rsidR="00441FBE" w:rsidRPr="006E6D30">
        <w:rPr>
          <w:rFonts w:hAnsi="宋体" w:hint="eastAsia"/>
          <w:color w:val="000000"/>
          <w:szCs w:val="21"/>
        </w:rPr>
        <w:t>/OL].</w:t>
      </w:r>
      <w:r w:rsidR="00441FBE" w:rsidRPr="006E6D30">
        <w:rPr>
          <w:rFonts w:hAnsi="宋体"/>
          <w:color w:val="000000"/>
          <w:szCs w:val="21"/>
        </w:rPr>
        <w:t>(200</w:t>
      </w:r>
      <w:r w:rsidR="00CF7508" w:rsidRPr="006E6D30">
        <w:rPr>
          <w:rFonts w:hAnsi="宋体"/>
          <w:color w:val="000000"/>
          <w:szCs w:val="21"/>
        </w:rPr>
        <w:t>9</w:t>
      </w:r>
      <w:r w:rsidR="00441FBE" w:rsidRPr="006E6D30">
        <w:rPr>
          <w:rFonts w:hAnsi="宋体"/>
          <w:color w:val="000000"/>
          <w:szCs w:val="21"/>
        </w:rPr>
        <w:t>-1</w:t>
      </w:r>
      <w:r w:rsidR="00CF7508" w:rsidRPr="006E6D30">
        <w:rPr>
          <w:rFonts w:hAnsi="宋体"/>
          <w:color w:val="000000"/>
          <w:szCs w:val="21"/>
        </w:rPr>
        <w:t>0</w:t>
      </w:r>
      <w:r w:rsidR="00441FBE" w:rsidRPr="006E6D30">
        <w:rPr>
          <w:rFonts w:hAnsi="宋体"/>
          <w:color w:val="000000"/>
          <w:szCs w:val="21"/>
        </w:rPr>
        <w:t>-1</w:t>
      </w:r>
      <w:r w:rsidR="00CF7508" w:rsidRPr="006E6D30">
        <w:rPr>
          <w:rFonts w:hAnsi="宋体"/>
          <w:color w:val="000000"/>
          <w:szCs w:val="21"/>
        </w:rPr>
        <w:t>9</w:t>
      </w:r>
      <w:r w:rsidR="00441FBE" w:rsidRPr="006E6D30">
        <w:rPr>
          <w:rFonts w:hAnsi="宋体"/>
          <w:color w:val="000000"/>
          <w:szCs w:val="21"/>
        </w:rPr>
        <w:t>)[20</w:t>
      </w:r>
      <w:r w:rsidR="00CF7508" w:rsidRPr="006E6D30">
        <w:rPr>
          <w:rFonts w:hAnsi="宋体"/>
          <w:color w:val="000000"/>
          <w:szCs w:val="21"/>
        </w:rPr>
        <w:t>10</w:t>
      </w:r>
      <w:r w:rsidR="00441FBE" w:rsidRPr="006E6D30">
        <w:rPr>
          <w:rFonts w:hAnsi="宋体"/>
          <w:color w:val="000000"/>
          <w:szCs w:val="21"/>
        </w:rPr>
        <w:t>-0</w:t>
      </w:r>
      <w:r w:rsidR="00CF7508" w:rsidRPr="006E6D30">
        <w:rPr>
          <w:rFonts w:hAnsi="宋体"/>
          <w:color w:val="000000"/>
          <w:szCs w:val="21"/>
        </w:rPr>
        <w:t>4</w:t>
      </w:r>
      <w:r w:rsidR="00441FBE" w:rsidRPr="006E6D30">
        <w:rPr>
          <w:rFonts w:hAnsi="宋体"/>
          <w:color w:val="000000"/>
          <w:szCs w:val="21"/>
        </w:rPr>
        <w:t>-</w:t>
      </w:r>
      <w:r w:rsidR="00CF7508" w:rsidRPr="006E6D30">
        <w:rPr>
          <w:rFonts w:hAnsi="宋体"/>
          <w:color w:val="000000"/>
          <w:szCs w:val="21"/>
        </w:rPr>
        <w:t>27</w:t>
      </w:r>
      <w:r w:rsidR="00441FBE" w:rsidRPr="006E6D30">
        <w:rPr>
          <w:rFonts w:hAnsi="宋体"/>
          <w:color w:val="000000"/>
          <w:szCs w:val="21"/>
        </w:rPr>
        <w:t>].</w:t>
      </w:r>
      <w:r w:rsidR="00CF7508" w:rsidRPr="006E6D30">
        <w:rPr>
          <w:rFonts w:hAnsi="宋体"/>
          <w:color w:val="000000"/>
          <w:szCs w:val="21"/>
        </w:rPr>
        <w:t>http://www.moe.gov.cn/srcsite/A03/s3013/201004/t20100427_91963.html</w:t>
      </w:r>
      <w:r w:rsidR="00B55F58">
        <w:rPr>
          <w:rFonts w:hAnsi="宋体"/>
          <w:color w:val="000000"/>
          <w:szCs w:val="21"/>
        </w:rPr>
        <w:t>.</w:t>
      </w:r>
    </w:p>
    <w:p w:rsidR="00527532" w:rsidRPr="006E6D30" w:rsidRDefault="00527532" w:rsidP="006E6D30">
      <w:pPr>
        <w:pStyle w:val="affd"/>
        <w:widowControl w:val="0"/>
        <w:wordWrap w:val="0"/>
        <w:spacing w:line="300" w:lineRule="auto"/>
        <w:ind w:firstLine="420"/>
        <w:rPr>
          <w:rFonts w:hAnsi="宋体"/>
          <w:color w:val="000000"/>
          <w:szCs w:val="21"/>
        </w:rPr>
      </w:pPr>
      <w:r w:rsidRPr="006E6D30">
        <w:rPr>
          <w:rFonts w:hAnsi="宋体"/>
          <w:color w:val="000000"/>
          <w:szCs w:val="21"/>
        </w:rPr>
        <w:t>[</w:t>
      </w:r>
      <w:r w:rsidRPr="006E6D30">
        <w:rPr>
          <w:rFonts w:hAnsi="宋体" w:hint="eastAsia"/>
          <w:color w:val="000000"/>
          <w:szCs w:val="21"/>
        </w:rPr>
        <w:t>11</w:t>
      </w:r>
      <w:r w:rsidRPr="006E6D30">
        <w:rPr>
          <w:rFonts w:hAnsi="宋体"/>
          <w:color w:val="000000"/>
          <w:szCs w:val="21"/>
        </w:rPr>
        <w:t>]</w:t>
      </w:r>
      <w:r w:rsidR="00CF7508" w:rsidRPr="006E6D30">
        <w:rPr>
          <w:rFonts w:hint="eastAsia"/>
        </w:rPr>
        <w:t xml:space="preserve"> </w:t>
      </w:r>
      <w:r w:rsidR="00CF7508" w:rsidRPr="006E6D30">
        <w:rPr>
          <w:rFonts w:hAnsi="宋体" w:hint="eastAsia"/>
          <w:color w:val="000000"/>
          <w:szCs w:val="21"/>
        </w:rPr>
        <w:t>国务院办公厅.</w:t>
      </w:r>
      <w:r w:rsidRPr="006E6D30">
        <w:rPr>
          <w:rFonts w:hAnsi="宋体" w:hint="eastAsia"/>
          <w:color w:val="000000"/>
          <w:szCs w:val="21"/>
        </w:rPr>
        <w:t>消防安全责任制实施办法</w:t>
      </w:r>
      <w:r w:rsidR="00CF7508" w:rsidRPr="006E6D30">
        <w:rPr>
          <w:rFonts w:hAnsi="宋体" w:hint="eastAsia"/>
          <w:color w:val="000000"/>
          <w:szCs w:val="21"/>
        </w:rPr>
        <w:t>：</w:t>
      </w:r>
      <w:r w:rsidRPr="006E6D30">
        <w:rPr>
          <w:rFonts w:hAnsi="宋体" w:hint="eastAsia"/>
          <w:color w:val="000000"/>
          <w:szCs w:val="21"/>
        </w:rPr>
        <w:t>国办发〔2017〕87 号</w:t>
      </w:r>
      <w:r w:rsidR="00CF7508" w:rsidRPr="006E6D30">
        <w:rPr>
          <w:rFonts w:hAnsi="宋体" w:hint="eastAsia"/>
          <w:color w:val="000000"/>
          <w:szCs w:val="21"/>
        </w:rPr>
        <w:t>[</w:t>
      </w:r>
      <w:r w:rsidR="00B55F58">
        <w:rPr>
          <w:rFonts w:hAnsi="宋体"/>
          <w:color w:val="000000"/>
          <w:szCs w:val="21"/>
        </w:rPr>
        <w:t>EB</w:t>
      </w:r>
      <w:r w:rsidR="00CF7508" w:rsidRPr="006E6D30">
        <w:rPr>
          <w:rFonts w:hAnsi="宋体" w:hint="eastAsia"/>
          <w:color w:val="000000"/>
          <w:szCs w:val="21"/>
        </w:rPr>
        <w:t>/OL].</w:t>
      </w:r>
      <w:r w:rsidR="00CF7508" w:rsidRPr="006E6D30">
        <w:rPr>
          <w:rFonts w:hAnsi="宋体"/>
          <w:color w:val="000000"/>
          <w:szCs w:val="21"/>
        </w:rPr>
        <w:t>(2017-10-29)[2017-11-09].https://www.gov.cn/zhengce/content/2017-11/09/content_5238316.htm</w:t>
      </w:r>
      <w:r w:rsidR="00B55F58">
        <w:rPr>
          <w:rFonts w:hAnsi="宋体"/>
          <w:color w:val="000000"/>
          <w:szCs w:val="21"/>
        </w:rPr>
        <w:t>.</w:t>
      </w:r>
    </w:p>
    <w:p w:rsidR="00CF7508" w:rsidRPr="006E6D30" w:rsidRDefault="00527532" w:rsidP="006E6D30">
      <w:pPr>
        <w:pStyle w:val="affd"/>
        <w:widowControl w:val="0"/>
        <w:wordWrap w:val="0"/>
        <w:spacing w:line="300" w:lineRule="auto"/>
        <w:ind w:firstLine="420"/>
        <w:rPr>
          <w:rFonts w:hAnsi="宋体"/>
          <w:color w:val="000000"/>
          <w:szCs w:val="21"/>
        </w:rPr>
      </w:pPr>
      <w:r w:rsidRPr="006E6D30">
        <w:rPr>
          <w:rFonts w:hAnsi="宋体"/>
          <w:color w:val="000000"/>
          <w:szCs w:val="21"/>
        </w:rPr>
        <w:t>[</w:t>
      </w:r>
      <w:r w:rsidRPr="006E6D30">
        <w:rPr>
          <w:rFonts w:hAnsi="宋体" w:hint="eastAsia"/>
          <w:color w:val="000000"/>
          <w:szCs w:val="21"/>
        </w:rPr>
        <w:t>12</w:t>
      </w:r>
      <w:r w:rsidRPr="006E6D30">
        <w:rPr>
          <w:rFonts w:hAnsi="宋体"/>
          <w:color w:val="000000"/>
          <w:szCs w:val="21"/>
        </w:rPr>
        <w:t>]</w:t>
      </w:r>
      <w:r w:rsidR="00CF7508" w:rsidRPr="006E6D30">
        <w:rPr>
          <w:rFonts w:hint="eastAsia"/>
        </w:rPr>
        <w:t xml:space="preserve"> </w:t>
      </w:r>
      <w:r w:rsidR="00CF7508" w:rsidRPr="006E6D30">
        <w:rPr>
          <w:rFonts w:hAnsi="宋体" w:hint="eastAsia"/>
          <w:color w:val="000000"/>
          <w:szCs w:val="21"/>
        </w:rPr>
        <w:t>教育部办公厅.关于印发《普通高等学校消防安全工作指南》的通知：</w:t>
      </w:r>
      <w:r w:rsidRPr="006E6D30">
        <w:rPr>
          <w:rFonts w:hAnsi="宋体" w:hint="eastAsia"/>
          <w:color w:val="000000"/>
          <w:szCs w:val="21"/>
        </w:rPr>
        <w:t>教</w:t>
      </w:r>
      <w:proofErr w:type="gramStart"/>
      <w:r w:rsidRPr="006E6D30">
        <w:rPr>
          <w:rFonts w:hAnsi="宋体" w:hint="eastAsia"/>
          <w:color w:val="000000"/>
          <w:szCs w:val="21"/>
        </w:rPr>
        <w:t>发厅函〔2017〕</w:t>
      </w:r>
      <w:proofErr w:type="gramEnd"/>
      <w:r w:rsidRPr="006E6D30">
        <w:rPr>
          <w:rFonts w:hAnsi="宋体" w:hint="eastAsia"/>
          <w:color w:val="000000"/>
          <w:szCs w:val="21"/>
        </w:rPr>
        <w:t>5号</w:t>
      </w:r>
      <w:r w:rsidR="00CF7508" w:rsidRPr="006E6D30">
        <w:rPr>
          <w:rFonts w:hAnsi="宋体" w:hint="eastAsia"/>
          <w:color w:val="000000"/>
          <w:szCs w:val="21"/>
        </w:rPr>
        <w:t>[</w:t>
      </w:r>
      <w:r w:rsidR="00B55F58">
        <w:rPr>
          <w:rFonts w:hAnsi="宋体"/>
          <w:color w:val="000000"/>
          <w:szCs w:val="21"/>
        </w:rPr>
        <w:t>EB</w:t>
      </w:r>
      <w:r w:rsidR="00CF7508" w:rsidRPr="006E6D30">
        <w:rPr>
          <w:rFonts w:hAnsi="宋体" w:hint="eastAsia"/>
          <w:color w:val="000000"/>
          <w:szCs w:val="21"/>
        </w:rPr>
        <w:t>/OL].</w:t>
      </w:r>
      <w:r w:rsidR="00CF7508" w:rsidRPr="006E6D30">
        <w:rPr>
          <w:rFonts w:hAnsi="宋体"/>
          <w:color w:val="000000"/>
          <w:szCs w:val="21"/>
        </w:rPr>
        <w:t>(2017-01-09)[2017-01-17].http://www.moe.gov.cn/srcsite/A03/s3013/201701/t20170122_295527.html</w:t>
      </w:r>
      <w:r w:rsidR="00B55F58">
        <w:rPr>
          <w:rFonts w:hAnsi="宋体"/>
          <w:color w:val="000000"/>
          <w:szCs w:val="21"/>
        </w:rPr>
        <w:t>.</w:t>
      </w:r>
    </w:p>
    <w:p w:rsidR="00527532" w:rsidRPr="006E6D30" w:rsidRDefault="00527532" w:rsidP="006E6D30">
      <w:pPr>
        <w:pStyle w:val="affd"/>
        <w:widowControl w:val="0"/>
        <w:wordWrap w:val="0"/>
        <w:spacing w:line="300" w:lineRule="auto"/>
        <w:ind w:firstLine="420"/>
        <w:rPr>
          <w:rFonts w:hAnsi="宋体"/>
          <w:color w:val="000000"/>
          <w:szCs w:val="21"/>
        </w:rPr>
      </w:pPr>
      <w:r w:rsidRPr="006E6D30">
        <w:rPr>
          <w:rFonts w:hAnsi="宋体" w:hint="eastAsia"/>
          <w:color w:val="000000"/>
          <w:szCs w:val="21"/>
        </w:rPr>
        <w:t>[</w:t>
      </w:r>
      <w:r w:rsidRPr="006E6D30">
        <w:rPr>
          <w:rFonts w:hAnsi="宋体"/>
          <w:color w:val="000000"/>
          <w:szCs w:val="21"/>
        </w:rPr>
        <w:t>13]</w:t>
      </w:r>
      <w:r w:rsidR="00CF7508" w:rsidRPr="006E6D30">
        <w:rPr>
          <w:rFonts w:hint="eastAsia"/>
        </w:rPr>
        <w:t xml:space="preserve"> </w:t>
      </w:r>
      <w:r w:rsidR="00CF7508" w:rsidRPr="006E6D30">
        <w:rPr>
          <w:rFonts w:hAnsi="宋体" w:hint="eastAsia"/>
          <w:color w:val="000000"/>
          <w:szCs w:val="21"/>
        </w:rPr>
        <w:t>教育部办公厅.关于印发《高等学校实验室安全规范》的通知：</w:t>
      </w:r>
      <w:r w:rsidRPr="006E6D30">
        <w:rPr>
          <w:rFonts w:hAnsi="宋体" w:hint="eastAsia"/>
          <w:color w:val="000000"/>
          <w:szCs w:val="21"/>
        </w:rPr>
        <w:t>教</w:t>
      </w:r>
      <w:proofErr w:type="gramStart"/>
      <w:r w:rsidRPr="006E6D30">
        <w:rPr>
          <w:rFonts w:hAnsi="宋体" w:hint="eastAsia"/>
          <w:color w:val="000000"/>
          <w:szCs w:val="21"/>
        </w:rPr>
        <w:t>科信厅</w:t>
      </w:r>
      <w:proofErr w:type="gramEnd"/>
      <w:r w:rsidRPr="006E6D30">
        <w:rPr>
          <w:rFonts w:hAnsi="宋体" w:hint="eastAsia"/>
          <w:color w:val="000000"/>
          <w:szCs w:val="21"/>
        </w:rPr>
        <w:t>[</w:t>
      </w:r>
      <w:r w:rsidRPr="006E6D30">
        <w:rPr>
          <w:rFonts w:hAnsi="宋体"/>
          <w:color w:val="000000"/>
          <w:szCs w:val="21"/>
        </w:rPr>
        <w:t>2023]5</w:t>
      </w:r>
      <w:r w:rsidRPr="006E6D30">
        <w:rPr>
          <w:rFonts w:hAnsi="宋体" w:hint="eastAsia"/>
          <w:color w:val="000000"/>
          <w:szCs w:val="21"/>
        </w:rPr>
        <w:t>号</w:t>
      </w:r>
      <w:r w:rsidR="00CF7508" w:rsidRPr="006E6D30">
        <w:rPr>
          <w:rFonts w:hAnsi="宋体" w:hint="eastAsia"/>
          <w:color w:val="000000"/>
          <w:szCs w:val="21"/>
        </w:rPr>
        <w:t>[</w:t>
      </w:r>
      <w:r w:rsidR="00B55F58">
        <w:rPr>
          <w:rFonts w:hAnsi="宋体"/>
          <w:color w:val="000000"/>
          <w:szCs w:val="21"/>
        </w:rPr>
        <w:t>EB</w:t>
      </w:r>
      <w:r w:rsidR="00CF7508" w:rsidRPr="006E6D30">
        <w:rPr>
          <w:rFonts w:hAnsi="宋体" w:hint="eastAsia"/>
          <w:color w:val="000000"/>
          <w:szCs w:val="21"/>
        </w:rPr>
        <w:t>/OL].</w:t>
      </w:r>
      <w:r w:rsidR="00CF7508" w:rsidRPr="006E6D30">
        <w:rPr>
          <w:rFonts w:hAnsi="宋体"/>
          <w:color w:val="000000"/>
          <w:szCs w:val="21"/>
        </w:rPr>
        <w:t>(2017-02-08)[2023-02-14].http://www.moe.gov.cn/srcsite/A16/moe_784/202302/t20230220_1045998.html</w:t>
      </w:r>
      <w:r w:rsidR="00B55F58">
        <w:rPr>
          <w:rFonts w:hAnsi="宋体"/>
          <w:color w:val="000000"/>
          <w:szCs w:val="21"/>
        </w:rPr>
        <w:t>.</w:t>
      </w:r>
    </w:p>
    <w:p w:rsidR="00527532" w:rsidRDefault="00600250">
      <w:pPr>
        <w:pStyle w:val="affd"/>
        <w:spacing w:line="300" w:lineRule="auto"/>
        <w:ind w:firstLineChars="300" w:firstLine="630"/>
        <w:rPr>
          <w:color w:val="000000"/>
          <w:szCs w:val="21"/>
        </w:rPr>
      </w:pPr>
      <w:r>
        <w:rPr>
          <w:noProof/>
          <w:color w:val="000000"/>
          <w:szCs w:val="21"/>
        </w:rPr>
        <mc:AlternateContent>
          <mc:Choice Requires="wpc">
            <w:drawing>
              <wp:inline distT="0" distB="0" distL="0" distR="0">
                <wp:extent cx="3547745" cy="1800225"/>
                <wp:effectExtent l="0" t="0" r="9525" b="3810"/>
                <wp:docPr id="216" name="画布 2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直线 217"/>
                        <wps:cNvCnPr>
                          <a:cxnSpLocks noChangeShapeType="1"/>
                        </wps:cNvCnPr>
                        <wps:spPr bwMode="auto">
                          <a:xfrm flipV="1">
                            <a:off x="1568000" y="156002"/>
                            <a:ext cx="1979745" cy="42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5="http://schemas.microsoft.com/office/word/2012/wordml">
            <w:pict>
              <v:group w14:anchorId="451ECFF5" id="画布 216" o:spid="_x0000_s1026" editas="canvas" style="width:279.35pt;height:141.75pt;mso-position-horizontal-relative:char;mso-position-vertical-relative:line" coordsize="35477,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w8ZgIAAPIEAAAOAAAAZHJzL2Uyb0RvYy54bWysVEtu2zAQ3RfoHQjtHX2q+CPEDgrJ7iZt&#10;AyTtniYpi6hEEiRj2Sh6kl4jq256nFyjM5TtfLop2mpBDcnhmzd8M7y43HUt2QrrpFbzKD1LIiIU&#10;01yqzTz6dLsaTSPiPFWctlqJebQXLrpcvH510ZtCZLrRLReWAIhyRW/mUeO9KeLYsUZ01J1pIxRs&#10;1tp21MPUbmJuaQ/oXRtnSTKOe225sZoJ52C1GjajRcCva8H8x7p2wpN2HgE3H0YbxjWO8eKCFhtL&#10;TSPZgQb9CxYdlQqCnqAq6im5s/I3qE4yq52u/RnTXazrWjIRcoBs0uRFNiVVW+pCMgxu50gQrP+I&#10;u94gb6VXsm3hNmJAL3AN/z3oI3C7Vc+dhpXge/DpDQjozElK928UbxpqRMjcFezD9toSyaG+IqJo&#10;B2X08P3+4cdPkqUTVBBjg1Opri3SZDt1Y640++KI0mVD1UYEuNu9gaMpngDmT47gxBmIse7faw4+&#10;9M7rIOeuth2pW2k+40EEB8nIDibn42mSQEXtg50k2VBKYucJw/3ZZDbJzyPCwCHPAs2YFoiHKMY6&#10;/07ojqAxj1qpMFla0O2V88jv0QWXT+rgvZMe4LMJBMctp1vJUbswsZt12VqypVju4QvZvnCz+k5x&#10;iEKLRlC+PNieynawIfogOGQDfNAR8wr1/HWWzJbT5TQf5dl4OcqTqhq9XZX5aLxKJ+fVm6osq/Qb&#10;UkvzopGcC4Xsjr2V5n9WF4cuH7ri1F2ne4ifo4cLA4rHfyAdNEZZhwJZa76/tkftoVRDFYS+CscO&#10;jwB27tN58Hp8qha/AAAA//8DAFBLAwQUAAYACAAAACEAZazUYt4AAAAFAQAADwAAAGRycy9kb3du&#10;cmV2LnhtbEyPUUvDMBSF34X9h3AF31xqt26lNh0iTEQf1FnwNWvu2rDkpjTZWv31Rl/05cLhHM75&#10;brmZrGFnHLx2JOBmngBDapzS1Aqo37fXOTAfJClpHKGAT/SwqWYXpSyUG+kNz7vQslhCvpACuhD6&#10;gnPfdGiln7seKXoHN1gZohxargY5xnJreJokK26lprjQyR7vO2yOu5MVsEwPJn99WD1/Pdb1+PSx&#10;1OvkRQtxdTnd3QILOIW/MPzgR3SoItPenUh5ZgTER8LvjV6W5WtgewFpvsiAVyX/T199AwAA//8D&#10;AFBLAQItABQABgAIAAAAIQC2gziS/gAAAOEBAAATAAAAAAAAAAAAAAAAAAAAAABbQ29udGVudF9U&#10;eXBlc10ueG1sUEsBAi0AFAAGAAgAAAAhADj9If/WAAAAlAEAAAsAAAAAAAAAAAAAAAAALwEAAF9y&#10;ZWxzLy5yZWxzUEsBAi0AFAAGAAgAAAAhANokDDxmAgAA8gQAAA4AAAAAAAAAAAAAAAAALgIAAGRy&#10;cy9lMm9Eb2MueG1sUEsBAi0AFAAGAAgAAAAhAGWs1GLeAAAABQEAAA8AAAAAAAAAAAAAAAAAwAQA&#10;AGRycy9kb3ducmV2LnhtbFBLBQYAAAAABAAEAPMAAADL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477;height:18002;visibility:visible;mso-wrap-style:square">
                  <v:fill o:detectmouseclick="t"/>
                  <v:path o:connecttype="none"/>
                </v:shape>
                <v:line id="直线 217" o:spid="_x0000_s1028" style="position:absolute;flip:y;visibility:visible;mso-wrap-style:square" from="15680,1560" to="35477,1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otd8QAAADaAAAADwAAAGRycy9kb3ducmV2LnhtbESPQWvCQBCF7wX/wzJCL0U36SHU6CoS&#10;EETooVaI3obsmESzsyG7mvTfdwOFnobhvXnfm9VmMI14UudqywrieQSCuLC65lLB6Xs3+wDhPLLG&#10;xjIp+CEHm/XkZYWptj1/0fPoSxFC2KWooPK+TaV0RUUG3dy2xEG72s6gD2tXSt1hH8JNI9+jKJEG&#10;aw6EClvKKirux4cJkFtWXj5vVOSLvD30SfzWn88PpV6nw3YJwtPg/81/13sd6sP4yjjl+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6i13xAAAANoAAAAPAAAAAAAAAAAA&#10;AAAAAKECAABkcnMvZG93bnJldi54bWxQSwUGAAAAAAQABAD5AAAAkgMAAAAA&#10;" strokeweight="1pt"/>
                <w10:anchorlock/>
              </v:group>
            </w:pict>
          </mc:Fallback>
        </mc:AlternateContent>
      </w:r>
      <w:bookmarkEnd w:id="90"/>
      <w:bookmarkEnd w:id="91"/>
      <w:bookmarkEnd w:id="92"/>
      <w:bookmarkEnd w:id="93"/>
      <w:bookmarkEnd w:id="94"/>
      <w:bookmarkEnd w:id="95"/>
      <w:bookmarkEnd w:id="96"/>
      <w:bookmarkEnd w:id="137"/>
      <w:bookmarkEnd w:id="138"/>
      <w:bookmarkEnd w:id="139"/>
      <w:bookmarkEnd w:id="140"/>
      <w:bookmarkEnd w:id="141"/>
      <w:bookmarkEnd w:id="142"/>
      <w:bookmarkEnd w:id="143"/>
      <w:bookmarkEnd w:id="144"/>
    </w:p>
    <w:sectPr w:rsidR="00527532">
      <w:headerReference w:type="even" r:id="rId25"/>
      <w:headerReference w:type="default" r:id="rId26"/>
      <w:footerReference w:type="even" r:id="rId27"/>
      <w:footerReference w:type="default" r:id="rId28"/>
      <w:headerReference w:type="first" r:id="rId29"/>
      <w:pgSz w:w="11907" w:h="16839"/>
      <w:pgMar w:top="1418" w:right="1134" w:bottom="1134" w:left="1418" w:header="1418" w:footer="113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95E" w:rsidRDefault="0065695E">
      <w:r>
        <w:separator/>
      </w:r>
    </w:p>
  </w:endnote>
  <w:endnote w:type="continuationSeparator" w:id="0">
    <w:p w:rsidR="0065695E" w:rsidRDefault="0065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方正仿宋简体">
    <w:charset w:val="86"/>
    <w:family w:val="auto"/>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532" w:rsidRDefault="00527532">
    <w:pPr>
      <w:pStyle w:val="aff0"/>
      <w:jc w:val="center"/>
    </w:pPr>
    <w:r>
      <w:fldChar w:fldCharType="begin"/>
    </w:r>
    <w:r>
      <w:instrText xml:space="preserve"> PAGE   \* MERGEFORMAT </w:instrText>
    </w:r>
    <w:r>
      <w:fldChar w:fldCharType="separate"/>
    </w:r>
    <w:r w:rsidR="00950402" w:rsidRPr="00950402">
      <w:rPr>
        <w:noProof/>
        <w:lang w:val="zh-CN"/>
      </w:rPr>
      <w:t>2</w:t>
    </w:r>
    <w:r>
      <w:fldChar w:fldCharType="end"/>
    </w:r>
  </w:p>
  <w:p w:rsidR="00527532" w:rsidRDefault="00527532">
    <w:pPr>
      <w:pStyle w:val="aff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532" w:rsidRDefault="00527532">
    <w:pPr>
      <w:pStyle w:val="afffc"/>
      <w:jc w:val="center"/>
      <w:rPr>
        <w:rStyle w:val="aff6"/>
      </w:rPr>
    </w:pPr>
    <w:r>
      <w:fldChar w:fldCharType="begin"/>
    </w:r>
    <w:r>
      <w:rPr>
        <w:rStyle w:val="aff6"/>
      </w:rPr>
      <w:instrText xml:space="preserve">PAGE  </w:instrText>
    </w:r>
    <w:r>
      <w:fldChar w:fldCharType="separate"/>
    </w:r>
    <w:r>
      <w:rPr>
        <w:rStyle w:val="aff6"/>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532" w:rsidRDefault="00527532">
    <w:pPr>
      <w:pStyle w:val="aff0"/>
      <w:rPr>
        <w:rFonts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sidR="00623452" w:rsidRPr="00623452">
      <w:rPr>
        <w:rFonts w:ascii="宋体" w:hAnsi="宋体"/>
        <w:noProof/>
        <w:lang w:val="zh-CN"/>
      </w:rPr>
      <w:t>II</w:t>
    </w:r>
    <w:r>
      <w:rPr>
        <w:rFonts w:ascii="宋体" w:hAnsi="宋体"/>
      </w:rPr>
      <w:fldChar w:fldCharType="end"/>
    </w:r>
  </w:p>
  <w:p w:rsidR="00527532" w:rsidRDefault="00527532">
    <w:pPr>
      <w:pStyle w:val="aff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532" w:rsidRDefault="00527532">
    <w:pPr>
      <w:pStyle w:val="afffc"/>
      <w:rPr>
        <w:rStyle w:val="aff6"/>
      </w:rPr>
    </w:pPr>
    <w:r>
      <w:fldChar w:fldCharType="begin"/>
    </w:r>
    <w:r>
      <w:rPr>
        <w:rStyle w:val="aff6"/>
      </w:rPr>
      <w:instrText xml:space="preserve">PAGE  </w:instrText>
    </w:r>
    <w:r>
      <w:fldChar w:fldCharType="separate"/>
    </w:r>
    <w:r w:rsidR="00950402">
      <w:rPr>
        <w:rStyle w:val="aff6"/>
        <w:noProof/>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532" w:rsidRDefault="00527532">
    <w:pPr>
      <w:pStyle w:val="aff0"/>
      <w:jc w:val="left"/>
      <w:rPr>
        <w:rFonts w:ascii="宋体" w:hAnsi="宋体"/>
      </w:rPr>
    </w:pPr>
    <w:r>
      <w:rPr>
        <w:rFonts w:ascii="宋体" w:hAnsi="宋体"/>
      </w:rPr>
      <w:fldChar w:fldCharType="begin"/>
    </w:r>
    <w:r>
      <w:rPr>
        <w:rStyle w:val="aff6"/>
        <w:rFonts w:ascii="宋体" w:hAnsi="宋体"/>
      </w:rPr>
      <w:instrText xml:space="preserve"> PAGE </w:instrText>
    </w:r>
    <w:r>
      <w:rPr>
        <w:rFonts w:ascii="宋体" w:hAnsi="宋体"/>
      </w:rPr>
      <w:fldChar w:fldCharType="separate"/>
    </w:r>
    <w:r w:rsidR="00623452">
      <w:rPr>
        <w:rStyle w:val="aff6"/>
        <w:rFonts w:ascii="宋体" w:hAnsi="宋体"/>
        <w:noProof/>
      </w:rPr>
      <w:t>10</w:t>
    </w:r>
    <w:r>
      <w:rPr>
        <w:rFonts w:ascii="宋体" w:hAnsi="宋体"/>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532" w:rsidRDefault="00527532">
    <w:pPr>
      <w:pStyle w:val="aff0"/>
      <w:ind w:left="1680" w:hanging="420"/>
    </w:pPr>
    <w:r>
      <w:fldChar w:fldCharType="begin"/>
    </w:r>
    <w:r>
      <w:instrText xml:space="preserve"> PAGE   \* MERGEFORMAT </w:instrText>
    </w:r>
    <w:r>
      <w:fldChar w:fldCharType="separate"/>
    </w:r>
    <w:r w:rsidR="00623452" w:rsidRPr="00623452">
      <w:rPr>
        <w:noProof/>
        <w:lang w:val="zh-CN"/>
      </w:rPr>
      <w:t>11</w:t>
    </w:r>
    <w:r>
      <w:fldChar w:fldCharType="end"/>
    </w:r>
  </w:p>
  <w:p w:rsidR="00527532" w:rsidRDefault="00527532">
    <w:pPr>
      <w:pStyle w:val="afffc"/>
      <w:jc w:val="center"/>
      <w:rPr>
        <w:rStyle w:val="aff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532" w:rsidRDefault="00527532">
    <w:pPr>
      <w:pStyle w:val="aff0"/>
      <w:jc w:val="left"/>
    </w:pPr>
    <w:r>
      <w:fldChar w:fldCharType="begin"/>
    </w:r>
    <w:r>
      <w:rPr>
        <w:rStyle w:val="aff6"/>
      </w:rPr>
      <w:instrText xml:space="preserve"> PAGE </w:instrText>
    </w:r>
    <w:r>
      <w:fldChar w:fldCharType="separate"/>
    </w:r>
    <w:r w:rsidR="00623452">
      <w:rPr>
        <w:rStyle w:val="aff6"/>
        <w:noProof/>
      </w:rPr>
      <w:t>12</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532" w:rsidRDefault="00527532">
    <w:pPr>
      <w:pStyle w:val="aff0"/>
      <w:rPr>
        <w:rStyle w:val="aff6"/>
        <w:rFonts w:ascii="宋体" w:hAnsi="宋体"/>
      </w:rPr>
    </w:pPr>
    <w:r>
      <w:rPr>
        <w:rFonts w:ascii="宋体" w:hAnsi="宋体"/>
      </w:rPr>
      <w:fldChar w:fldCharType="begin"/>
    </w:r>
    <w:r>
      <w:rPr>
        <w:rStyle w:val="aff6"/>
        <w:rFonts w:ascii="宋体" w:hAnsi="宋体"/>
      </w:rPr>
      <w:instrText xml:space="preserve">PAGE  </w:instrText>
    </w:r>
    <w:r>
      <w:rPr>
        <w:rFonts w:ascii="宋体" w:hAnsi="宋体"/>
      </w:rPr>
      <w:fldChar w:fldCharType="separate"/>
    </w:r>
    <w:r w:rsidR="00600250">
      <w:rPr>
        <w:rStyle w:val="aff6"/>
        <w:rFonts w:ascii="宋体" w:hAnsi="宋体"/>
        <w:noProof/>
      </w:rPr>
      <w:t>13</w:t>
    </w:r>
    <w:r>
      <w:rPr>
        <w:rFonts w:ascii="宋体" w:hAnsi="宋体"/>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95E" w:rsidRDefault="0065695E">
      <w:r>
        <w:separator/>
      </w:r>
    </w:p>
  </w:footnote>
  <w:footnote w:type="continuationSeparator" w:id="0">
    <w:p w:rsidR="0065695E" w:rsidRDefault="00656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532" w:rsidRDefault="00527532">
    <w:pPr>
      <w:pStyle w:val="afff7"/>
      <w:rPr>
        <w:rFonts w:ascii="黑体" w:eastAsia="黑体" w:hAnsi="黑体"/>
      </w:rPr>
    </w:pPr>
    <w:r>
      <w:rPr>
        <w:rFonts w:ascii="黑体" w:eastAsia="黑体" w:hAnsi="黑体" w:hint="eastAsia"/>
      </w:rPr>
      <w:t>JY/T</w:t>
    </w:r>
    <w:r>
      <w:rPr>
        <w:rFonts w:ascii="黑体" w:eastAsia="黑体" w:hAnsi="黑体"/>
      </w:rPr>
      <w:t xml:space="preserve"> XXXXX</w:t>
    </w:r>
    <w:r>
      <w:rPr>
        <w:rFonts w:ascii="黑体" w:eastAsia="黑体" w:hAnsi="黑体" w:hint="eastAsia"/>
      </w:rPr>
      <w:t>-</w:t>
    </w:r>
    <w:r>
      <w:rPr>
        <w:rFonts w:ascii="黑体" w:eastAsia="黑体" w:hAnsi="黑体"/>
      </w:rPr>
      <w:t>20XX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532" w:rsidRDefault="00527532">
    <w:pPr>
      <w:pStyle w:val="afff7"/>
      <w:rPr>
        <w:rFonts w:ascii="黑体" w:eastAsia="黑体" w:hAnsi="黑体"/>
      </w:rPr>
    </w:pPr>
    <w:r>
      <w:rPr>
        <w:rFonts w:ascii="黑体" w:eastAsia="黑体" w:hAnsi="黑体"/>
      </w:rPr>
      <w:t xml:space="preserve">JY/T </w:t>
    </w:r>
    <w:r w:rsidR="00B06E2B">
      <w:rPr>
        <w:rFonts w:ascii="黑体" w:eastAsia="黑体" w:hAnsi="黑体"/>
      </w:rPr>
      <w:t>0616</w:t>
    </w:r>
    <w:r>
      <w:rPr>
        <w:rFonts w:ascii="黑体" w:eastAsia="黑体" w:hAnsi="黑体" w:hint="eastAsia"/>
      </w:rPr>
      <w:t>-</w:t>
    </w:r>
    <w:r>
      <w:rPr>
        <w:rFonts w:ascii="黑体" w:eastAsia="黑体" w:hAnsi="黑体"/>
      </w:rPr>
      <w:t>20</w:t>
    </w:r>
    <w:r w:rsidR="00B06E2B">
      <w:rPr>
        <w:rFonts w:ascii="黑体" w:eastAsia="黑体" w:hAnsi="黑体"/>
      </w:rPr>
      <w:t>23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532" w:rsidRDefault="00527532">
    <w:pPr>
      <w:pStyle w:val="afff5"/>
      <w:rPr>
        <w:rFonts w:ascii="黑体" w:eastAsia="黑体" w:hAnsi="黑体"/>
      </w:rPr>
    </w:pPr>
    <w:r>
      <w:rPr>
        <w:rFonts w:ascii="黑体" w:eastAsia="黑体" w:hAnsi="黑体"/>
      </w:rPr>
      <w:t xml:space="preserve"> JY</w:t>
    </w:r>
    <w:r>
      <w:rPr>
        <w:rFonts w:ascii="黑体" w:eastAsia="黑体" w:hAnsi="黑体" w:hint="eastAsia"/>
      </w:rPr>
      <w:t xml:space="preserve">/T </w:t>
    </w:r>
    <w:r>
      <w:rPr>
        <w:rFonts w:ascii="黑体" w:eastAsia="黑体" w:hAnsi="黑体"/>
      </w:rPr>
      <w:t>XXXXX</w:t>
    </w:r>
    <w:r>
      <w:rPr>
        <w:rFonts w:ascii="黑体" w:eastAsia="黑体" w:hAnsi="黑体" w:hint="eastAsia"/>
      </w:rPr>
      <w:t>-</w:t>
    </w:r>
    <w:r>
      <w:rPr>
        <w:rFonts w:ascii="黑体" w:eastAsia="黑体" w:hAnsi="黑体"/>
      </w:rPr>
      <w:t>20XX</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532" w:rsidRDefault="00527532">
    <w:pPr>
      <w:pStyle w:val="af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532" w:rsidRDefault="00527532">
    <w:pPr>
      <w:pStyle w:val="afff5"/>
    </w:pPr>
    <w:r>
      <w:t>GB16809—200×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532" w:rsidRDefault="00527532">
    <w:pPr>
      <w:pStyle w:val="affff5"/>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532" w:rsidRDefault="00527532">
    <w:pPr>
      <w:spacing w:afterLines="50" w:after="120"/>
      <w:jc w:val="right"/>
    </w:pPr>
    <w:r>
      <w:rPr>
        <w:rFonts w:ascii="黑体" w:eastAsia="黑体" w:hAnsi="黑体" w:hint="eastAsia"/>
      </w:rPr>
      <w:t>JY</w:t>
    </w:r>
    <w:r>
      <w:rPr>
        <w:rFonts w:ascii="黑体" w:eastAsia="黑体" w:hAnsi="黑体"/>
      </w:rPr>
      <w:t xml:space="preserve">/T </w:t>
    </w:r>
    <w:r w:rsidR="00A05C90">
      <w:rPr>
        <w:rFonts w:ascii="黑体" w:eastAsia="黑体" w:hAnsi="黑体"/>
      </w:rPr>
      <w:t>0616</w:t>
    </w:r>
    <w:r>
      <w:rPr>
        <w:rFonts w:ascii="黑体" w:eastAsia="黑体" w:hAnsi="黑体" w:hint="eastAsia"/>
      </w:rPr>
      <w:t>-</w:t>
    </w:r>
    <w:r w:rsidR="00A05C90">
      <w:rPr>
        <w:rFonts w:ascii="黑体" w:eastAsia="黑体" w:hAnsi="黑体"/>
      </w:rPr>
      <w:t>2023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532" w:rsidRDefault="00527532">
    <w:pPr>
      <w:pStyle w:val="afff5"/>
      <w:rPr>
        <w:rFonts w:ascii="黑体" w:eastAsia="黑体" w:hAnsi="黑体"/>
      </w:rPr>
    </w:pPr>
    <w:r>
      <w:rPr>
        <w:rFonts w:ascii="黑体" w:eastAsia="黑体" w:hAnsi="黑体" w:hint="eastAsia"/>
      </w:rPr>
      <w:t>JY</w:t>
    </w:r>
    <w:r>
      <w:rPr>
        <w:rFonts w:ascii="黑体" w:eastAsia="黑体" w:hAnsi="黑体"/>
      </w:rPr>
      <w:t xml:space="preserve">/T </w:t>
    </w:r>
    <w:r w:rsidR="00A05C90">
      <w:rPr>
        <w:rFonts w:ascii="黑体" w:eastAsia="黑体" w:hAnsi="黑体"/>
      </w:rPr>
      <w:t>0616</w:t>
    </w:r>
    <w:r>
      <w:rPr>
        <w:rFonts w:ascii="黑体" w:eastAsia="黑体" w:hAnsi="黑体" w:hint="eastAsia"/>
      </w:rPr>
      <w:t>-</w:t>
    </w:r>
    <w:r w:rsidR="00A05C90">
      <w:rPr>
        <w:rFonts w:ascii="黑体" w:eastAsia="黑体" w:hAnsi="黑体"/>
      </w:rPr>
      <w:t>2023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532" w:rsidRDefault="00527532">
    <w:pPr>
      <w:pStyle w:val="aff1"/>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532" w:rsidRDefault="00527532">
    <w:pPr>
      <w:pStyle w:val="afff7"/>
      <w:rPr>
        <w:rFonts w:ascii="黑体" w:eastAsia="黑体" w:hAnsi="黑体"/>
      </w:rPr>
    </w:pPr>
    <w:r>
      <w:rPr>
        <w:rFonts w:ascii="黑体" w:eastAsia="黑体" w:hAnsi="黑体"/>
      </w:rPr>
      <w:t xml:space="preserve">JY/T </w:t>
    </w:r>
    <w:r w:rsidR="00A05C90">
      <w:rPr>
        <w:rFonts w:ascii="黑体" w:eastAsia="黑体" w:hAnsi="黑体"/>
      </w:rPr>
      <w:t>0616</w:t>
    </w:r>
    <w:r>
      <w:rPr>
        <w:rFonts w:ascii="黑体" w:eastAsia="黑体" w:hAnsi="黑体" w:hint="eastAsia"/>
      </w:rPr>
      <w:t>-</w:t>
    </w:r>
    <w:r w:rsidR="00A05C90">
      <w:rPr>
        <w:rFonts w:ascii="黑体" w:eastAsia="黑体" w:hAnsi="黑体"/>
      </w:rPr>
      <w:t>2023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532" w:rsidRDefault="00527532">
    <w:pPr>
      <w:pStyle w:val="afff5"/>
      <w:rPr>
        <w:rFonts w:ascii="黑体" w:eastAsia="黑体" w:hAnsi="黑体"/>
      </w:rPr>
    </w:pPr>
    <w:r>
      <w:rPr>
        <w:rFonts w:ascii="黑体" w:eastAsia="黑体" w:hAnsi="黑体" w:hint="eastAsia"/>
      </w:rPr>
      <w:t xml:space="preserve">JY/T </w:t>
    </w:r>
    <w:r w:rsidR="00A05C90">
      <w:rPr>
        <w:rFonts w:ascii="黑体" w:eastAsia="黑体" w:hAnsi="黑体"/>
      </w:rPr>
      <w:t>0616</w:t>
    </w:r>
    <w:r>
      <w:rPr>
        <w:rFonts w:ascii="黑体" w:eastAsia="黑体" w:hAnsi="黑体" w:hint="eastAsia"/>
      </w:rPr>
      <w:t>-</w:t>
    </w:r>
    <w:r w:rsidR="00A05C90">
      <w:rPr>
        <w:rFonts w:ascii="黑体" w:eastAsia="黑体" w:hAnsi="黑体"/>
      </w:rPr>
      <w:t>2023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532" w:rsidRDefault="00527532">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1D6"/>
    <w:multiLevelType w:val="multilevel"/>
    <w:tmpl w:val="007C31D6"/>
    <w:lvl w:ilvl="0">
      <w:start w:val="5"/>
      <w:numFmt w:val="decimal"/>
      <w:lvlText w:val="%1"/>
      <w:lvlJc w:val="left"/>
      <w:pPr>
        <w:ind w:left="550" w:hanging="550"/>
      </w:pPr>
      <w:rPr>
        <w:rFonts w:hint="default"/>
      </w:rPr>
    </w:lvl>
    <w:lvl w:ilvl="1">
      <w:start w:val="2"/>
      <w:numFmt w:val="decimal"/>
      <w:lvlText w:val="%1.%2"/>
      <w:lvlJc w:val="left"/>
      <w:pPr>
        <w:ind w:left="550" w:hanging="550"/>
      </w:pPr>
      <w:rPr>
        <w:rFonts w:hint="default"/>
      </w:rPr>
    </w:lvl>
    <w:lvl w:ilvl="2">
      <w:start w:val="9"/>
      <w:numFmt w:val="decimal"/>
      <w:lvlText w:val="%1.%2.%3"/>
      <w:lvlJc w:val="left"/>
      <w:pPr>
        <w:ind w:left="720" w:hanging="720"/>
      </w:pPr>
      <w:rPr>
        <w:rFonts w:ascii="黑体" w:eastAsia="黑体" w:hAnsi="黑体" w:cs="黑体"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AE367E9"/>
    <w:multiLevelType w:val="multilevel"/>
    <w:tmpl w:val="0AE367E9"/>
    <w:lvl w:ilvl="0">
      <w:start w:val="1"/>
      <w:numFmt w:val="none"/>
      <w:pStyle w:val="a"/>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6365B3F"/>
    <w:multiLevelType w:val="multilevel"/>
    <w:tmpl w:val="16365B3F"/>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105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lowerLetter"/>
      <w:lvlText w:val="%5）"/>
      <w:lvlJc w:val="left"/>
      <w:pPr>
        <w:tabs>
          <w:tab w:val="num" w:pos="420"/>
        </w:tabs>
        <w:ind w:left="420" w:hanging="420"/>
      </w:pPr>
      <w:rPr>
        <w:rFonts w:hint="eastAsia"/>
      </w:rPr>
    </w:lvl>
    <w:lvl w:ilvl="5">
      <w:start w:val="1"/>
      <w:numFmt w:val="lowerLetter"/>
      <w:lvlText w:val="%6)"/>
      <w:lvlJc w:val="left"/>
      <w:pPr>
        <w:tabs>
          <w:tab w:val="num" w:pos="420"/>
        </w:tabs>
        <w:ind w:left="420" w:hanging="420"/>
      </w:pPr>
      <w:rPr>
        <w:rFonts w:hint="eastAsia"/>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325F2293"/>
    <w:multiLevelType w:val="multilevel"/>
    <w:tmpl w:val="325F2293"/>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105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lowerLetter"/>
      <w:lvlText w:val="%5）"/>
      <w:lvlJc w:val="left"/>
      <w:pPr>
        <w:tabs>
          <w:tab w:val="num" w:pos="420"/>
        </w:tabs>
        <w:ind w:left="420" w:hanging="420"/>
      </w:pPr>
      <w:rPr>
        <w:rFonts w:hint="eastAsia"/>
      </w:rPr>
    </w:lvl>
    <w:lvl w:ilvl="5">
      <w:start w:val="14"/>
      <w:numFmt w:val="lowerLetter"/>
      <w:lvlText w:val="%6）"/>
      <w:lvlJc w:val="left"/>
      <w:pPr>
        <w:tabs>
          <w:tab w:val="num" w:pos="420"/>
        </w:tabs>
        <w:ind w:left="420" w:hanging="420"/>
      </w:pPr>
      <w:rPr>
        <w:rFonts w:hint="eastAsia"/>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45A34CD4"/>
    <w:multiLevelType w:val="multilevel"/>
    <w:tmpl w:val="45A34CD4"/>
    <w:lvl w:ilvl="0">
      <w:start w:val="1"/>
      <w:numFmt w:val="lowerLetter"/>
      <w:lvlText w:val="%1)"/>
      <w:lvlJc w:val="left"/>
      <w:pPr>
        <w:ind w:left="1123" w:hanging="420"/>
      </w:pPr>
      <w:rPr>
        <w:rFonts w:hint="eastAsia"/>
        <w:spacing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6806F7D"/>
    <w:multiLevelType w:val="multilevel"/>
    <w:tmpl w:val="46806F7D"/>
    <w:lvl w:ilvl="0">
      <w:start w:val="1"/>
      <w:numFmt w:val="none"/>
      <w:pStyle w:val="a0"/>
      <w:lvlText w:val="图"/>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46D22D8F"/>
    <w:multiLevelType w:val="multilevel"/>
    <w:tmpl w:val="46D22D8F"/>
    <w:lvl w:ilvl="0">
      <w:start w:val="1"/>
      <w:numFmt w:val="none"/>
      <w:pStyle w:val="a1"/>
      <w:lvlText w:val="%1◆　"/>
      <w:lvlJc w:val="left"/>
      <w:pPr>
        <w:tabs>
          <w:tab w:val="num" w:pos="960"/>
        </w:tabs>
        <w:ind w:left="917" w:hanging="317"/>
      </w:pPr>
      <w:rPr>
        <w:rFonts w:ascii="宋体" w:eastAsia="宋体" w:hAnsi="Times New Roman" w:hint="eastAsia"/>
        <w:b w:val="0"/>
        <w:i w:val="0"/>
        <w:position w:val="4"/>
        <w:sz w:val="1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477D551F"/>
    <w:multiLevelType w:val="multilevel"/>
    <w:tmpl w:val="477D551F"/>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105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lowerLetter"/>
      <w:lvlText w:val="%5)"/>
      <w:lvlJc w:val="left"/>
      <w:pPr>
        <w:tabs>
          <w:tab w:val="num" w:pos="420"/>
        </w:tabs>
        <w:ind w:left="420" w:hanging="420"/>
      </w:pPr>
      <w:rPr>
        <w:rFonts w:hint="eastAsia"/>
        <w:spacing w:val="0"/>
        <w:w w:val="100"/>
        <w:position w:val="0"/>
      </w:rPr>
    </w:lvl>
    <w:lvl w:ilvl="5">
      <w:start w:val="14"/>
      <w:numFmt w:val="lowerLetter"/>
      <w:lvlText w:val="%6）"/>
      <w:lvlJc w:val="left"/>
      <w:pPr>
        <w:tabs>
          <w:tab w:val="num" w:pos="420"/>
        </w:tabs>
        <w:ind w:left="420" w:hanging="420"/>
      </w:pPr>
      <w:rPr>
        <w:rFonts w:hint="eastAsia"/>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nsid w:val="496E4D7B"/>
    <w:multiLevelType w:val="multilevel"/>
    <w:tmpl w:val="496E4D7B"/>
    <w:lvl w:ilvl="0">
      <w:start w:val="1"/>
      <w:numFmt w:val="none"/>
      <w:pStyle w:val="a2"/>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4F302902"/>
    <w:multiLevelType w:val="multilevel"/>
    <w:tmpl w:val="4F302902"/>
    <w:lvl w:ilvl="0">
      <w:start w:val="1"/>
      <w:numFmt w:val="none"/>
      <w:pStyle w:val="a3"/>
      <w:lvlText w:val="表"/>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557C2AF5"/>
    <w:multiLevelType w:val="multilevel"/>
    <w:tmpl w:val="557C2AF5"/>
    <w:lvl w:ilvl="0">
      <w:start w:val="1"/>
      <w:numFmt w:val="decimal"/>
      <w:pStyle w:val="a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nsid w:val="6350366A"/>
    <w:multiLevelType w:val="multilevel"/>
    <w:tmpl w:val="6350366A"/>
    <w:lvl w:ilvl="0">
      <w:start w:val="1"/>
      <w:numFmt w:val="none"/>
      <w:pStyle w:val="a5"/>
      <w:lvlText w:val="%1●　"/>
      <w:lvlJc w:val="left"/>
      <w:pPr>
        <w:tabs>
          <w:tab w:val="num" w:pos="760"/>
        </w:tabs>
        <w:ind w:left="717" w:hanging="317"/>
      </w:pPr>
      <w:rPr>
        <w:rFonts w:ascii="宋体" w:eastAsia="宋体" w:hAnsi="Times New Roman" w:hint="eastAsia"/>
        <w:b w:val="0"/>
        <w:i w:val="0"/>
        <w:position w:val="4"/>
        <w:sz w:val="13"/>
      </w:rPr>
    </w:lvl>
    <w:lvl w:ilvl="1">
      <w:start w:val="1"/>
      <w:numFmt w:val="lowerLetter"/>
      <w:lvlText w:val="%2)"/>
      <w:lvlJc w:val="left"/>
      <w:pPr>
        <w:tabs>
          <w:tab w:val="num" w:pos="780"/>
        </w:tabs>
        <w:ind w:left="780" w:hanging="36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646260FA"/>
    <w:multiLevelType w:val="multilevel"/>
    <w:tmpl w:val="646260FA"/>
    <w:lvl w:ilvl="0">
      <w:start w:val="1"/>
      <w:numFmt w:val="decimal"/>
      <w:pStyle w:val="a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nsid w:val="657D3FBC"/>
    <w:multiLevelType w:val="multilevel"/>
    <w:tmpl w:val="657D3FBC"/>
    <w:lvl w:ilvl="0">
      <w:start w:val="1"/>
      <w:numFmt w:val="upperLetter"/>
      <w:pStyle w:val="a7"/>
      <w:suff w:val="nothing"/>
      <w:lvlText w:val="附　录　%1"/>
      <w:lvlJc w:val="left"/>
      <w:pPr>
        <w:ind w:left="0" w:firstLine="0"/>
      </w:pPr>
      <w:rPr>
        <w:rFonts w:ascii="黑体" w:eastAsia="黑体" w:hAnsi="Times New Roman" w:hint="eastAsia"/>
        <w:b w:val="0"/>
        <w:i w:val="0"/>
        <w:sz w:val="21"/>
      </w:rPr>
    </w:lvl>
    <w:lvl w:ilvl="1">
      <w:start w:val="1"/>
      <w:numFmt w:val="decimal"/>
      <w:pStyle w:val="a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9"/>
      <w:suff w:val="nothing"/>
      <w:lvlText w:val="%1.%2.%3　"/>
      <w:lvlJc w:val="left"/>
      <w:pPr>
        <w:ind w:left="0" w:firstLine="0"/>
      </w:pPr>
      <w:rPr>
        <w:rFonts w:ascii="黑体" w:eastAsia="黑体" w:hAnsi="Times New Roman" w:hint="eastAsia"/>
        <w:b w:val="0"/>
        <w:i w:val="0"/>
        <w:sz w:val="21"/>
      </w:rPr>
    </w:lvl>
    <w:lvl w:ilvl="3">
      <w:start w:val="1"/>
      <w:numFmt w:val="decimal"/>
      <w:pStyle w:val="aa"/>
      <w:suff w:val="nothing"/>
      <w:lvlText w:val="%1.%2.%3.%4　"/>
      <w:lvlJc w:val="left"/>
      <w:pPr>
        <w:ind w:left="0" w:firstLine="0"/>
      </w:pPr>
      <w:rPr>
        <w:rFonts w:ascii="黑体" w:eastAsia="黑体" w:hAnsi="Times New Roman" w:hint="eastAsia"/>
        <w:b w:val="0"/>
        <w:i w:val="0"/>
        <w:sz w:val="21"/>
      </w:rPr>
    </w:lvl>
    <w:lvl w:ilvl="4">
      <w:start w:val="1"/>
      <w:numFmt w:val="decimal"/>
      <w:pStyle w:val="ab"/>
      <w:suff w:val="nothing"/>
      <w:lvlText w:val="%1.%2.%3.%4.%5　"/>
      <w:lvlJc w:val="left"/>
      <w:pPr>
        <w:ind w:left="0" w:firstLine="0"/>
      </w:pPr>
      <w:rPr>
        <w:rFonts w:ascii="黑体" w:eastAsia="黑体" w:hAnsi="Times New Roman" w:hint="eastAsia"/>
        <w:b w:val="0"/>
        <w:i w:val="0"/>
        <w:sz w:val="21"/>
      </w:rPr>
    </w:lvl>
    <w:lvl w:ilvl="5">
      <w:start w:val="1"/>
      <w:numFmt w:val="decimal"/>
      <w:pStyle w:val="ac"/>
      <w:suff w:val="nothing"/>
      <w:lvlText w:val="%1.%2.%3.%4.%5.%6　"/>
      <w:lvlJc w:val="left"/>
      <w:pPr>
        <w:ind w:left="0" w:firstLine="0"/>
      </w:pPr>
      <w:rPr>
        <w:rFonts w:ascii="黑体" w:eastAsia="黑体" w:hAnsi="Times New Roman" w:hint="eastAsia"/>
        <w:b w:val="0"/>
        <w:i w:val="0"/>
        <w:sz w:val="21"/>
      </w:rPr>
    </w:lvl>
    <w:lvl w:ilvl="6">
      <w:start w:val="1"/>
      <w:numFmt w:val="decimal"/>
      <w:pStyle w:val="a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nsid w:val="67881F33"/>
    <w:multiLevelType w:val="multilevel"/>
    <w:tmpl w:val="67881F33"/>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105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lowerLetter"/>
      <w:lvlText w:val="%5)"/>
      <w:lvlJc w:val="left"/>
      <w:pPr>
        <w:tabs>
          <w:tab w:val="num" w:pos="420"/>
        </w:tabs>
        <w:ind w:left="420" w:hanging="420"/>
      </w:pPr>
      <w:rPr>
        <w:rFonts w:hint="eastAsia"/>
        <w:spacing w:val="0"/>
        <w:w w:val="100"/>
        <w:position w:val="0"/>
      </w:rPr>
    </w:lvl>
    <w:lvl w:ilvl="5">
      <w:start w:val="14"/>
      <w:numFmt w:val="lowerLetter"/>
      <w:lvlText w:val="%6）"/>
      <w:lvlJc w:val="left"/>
      <w:pPr>
        <w:tabs>
          <w:tab w:val="num" w:pos="420"/>
        </w:tabs>
        <w:ind w:left="420" w:hanging="420"/>
      </w:pPr>
      <w:rPr>
        <w:rFonts w:hint="eastAsia"/>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nsid w:val="68042E83"/>
    <w:multiLevelType w:val="multilevel"/>
    <w:tmpl w:val="68042E83"/>
    <w:lvl w:ilvl="0">
      <w:start w:val="1"/>
      <w:numFmt w:val="none"/>
      <w:pStyle w:val="ae"/>
      <w:suff w:val="nothing"/>
      <w:lvlText w:val="%1"/>
      <w:lvlJc w:val="left"/>
      <w:pPr>
        <w:ind w:left="0" w:firstLine="0"/>
      </w:pPr>
      <w:rPr>
        <w:rFonts w:ascii="Times New Roman" w:hAnsi="Times New Roman" w:hint="default"/>
        <w:b/>
        <w:i w:val="0"/>
        <w:sz w:val="21"/>
      </w:rPr>
    </w:lvl>
    <w:lvl w:ilvl="1">
      <w:start w:val="1"/>
      <w:numFmt w:val="decimal"/>
      <w:pStyle w:val="af"/>
      <w:suff w:val="nothing"/>
      <w:lvlText w:val="%1%2　"/>
      <w:lvlJc w:val="left"/>
      <w:pPr>
        <w:ind w:left="0" w:firstLine="0"/>
      </w:pPr>
      <w:rPr>
        <w:rFonts w:ascii="黑体" w:eastAsia="黑体" w:hAnsi="Times New Roman" w:hint="eastAsia"/>
        <w:b w:val="0"/>
        <w:i w:val="0"/>
        <w:sz w:val="21"/>
      </w:rPr>
    </w:lvl>
    <w:lvl w:ilvl="2">
      <w:start w:val="1"/>
      <w:numFmt w:val="decimal"/>
      <w:pStyle w:val="af0"/>
      <w:suff w:val="nothing"/>
      <w:lvlText w:val="%1%2.%3　"/>
      <w:lvlJc w:val="left"/>
      <w:pPr>
        <w:ind w:left="0" w:firstLine="0"/>
      </w:pPr>
      <w:rPr>
        <w:rFonts w:ascii="黑体" w:eastAsia="黑体" w:hAnsi="Times New Roman" w:hint="eastAsia"/>
        <w:b w:val="0"/>
        <w:i w:val="0"/>
        <w:sz w:val="21"/>
      </w:rPr>
    </w:lvl>
    <w:lvl w:ilvl="3">
      <w:start w:val="1"/>
      <w:numFmt w:val="decimal"/>
      <w:pStyle w:val="af1"/>
      <w:suff w:val="nothing"/>
      <w:lvlText w:val="%1%2.%3.%4　"/>
      <w:lvlJc w:val="left"/>
      <w:pPr>
        <w:ind w:left="0" w:firstLine="0"/>
      </w:pPr>
      <w:rPr>
        <w:rFonts w:ascii="黑体" w:eastAsia="黑体" w:hAnsi="Times New Roman" w:hint="eastAsia"/>
        <w:b w:val="0"/>
        <w:i w:val="0"/>
        <w:sz w:val="21"/>
      </w:rPr>
    </w:lvl>
    <w:lvl w:ilvl="4">
      <w:start w:val="1"/>
      <w:numFmt w:val="lowerLetter"/>
      <w:lvlText w:val="%5）"/>
      <w:lvlJc w:val="left"/>
      <w:pPr>
        <w:tabs>
          <w:tab w:val="num" w:pos="420"/>
        </w:tabs>
        <w:ind w:left="420" w:hanging="420"/>
      </w:pPr>
      <w:rPr>
        <w:rFonts w:hint="eastAsia"/>
      </w:rPr>
    </w:lvl>
    <w:lvl w:ilvl="5">
      <w:start w:val="1"/>
      <w:numFmt w:val="lowerLetter"/>
      <w:lvlText w:val="%6）"/>
      <w:lvlJc w:val="left"/>
      <w:pPr>
        <w:tabs>
          <w:tab w:val="num" w:pos="420"/>
        </w:tabs>
        <w:ind w:left="420" w:hanging="420"/>
      </w:pPr>
      <w:rPr>
        <w:rFonts w:hint="eastAsia"/>
      </w:rPr>
    </w:lvl>
    <w:lvl w:ilvl="6">
      <w:start w:val="1"/>
      <w:numFmt w:val="decimal"/>
      <w:pStyle w:val="af2"/>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6">
    <w:nsid w:val="6DBF04F4"/>
    <w:multiLevelType w:val="multilevel"/>
    <w:tmpl w:val="6DBF04F4"/>
    <w:lvl w:ilvl="0">
      <w:start w:val="1"/>
      <w:numFmt w:val="none"/>
      <w:pStyle w:val="af3"/>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71092BCD"/>
    <w:multiLevelType w:val="multilevel"/>
    <w:tmpl w:val="71092BCD"/>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105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lowerLetter"/>
      <w:lvlText w:val="%5)"/>
      <w:lvlJc w:val="left"/>
      <w:pPr>
        <w:tabs>
          <w:tab w:val="num" w:pos="420"/>
        </w:tabs>
        <w:ind w:left="420" w:hanging="420"/>
      </w:pPr>
      <w:rPr>
        <w:rFonts w:hint="default"/>
      </w:rPr>
    </w:lvl>
    <w:lvl w:ilvl="5">
      <w:start w:val="14"/>
      <w:numFmt w:val="lowerLetter"/>
      <w:lvlText w:val="%6）"/>
      <w:lvlJc w:val="left"/>
      <w:pPr>
        <w:tabs>
          <w:tab w:val="num" w:pos="420"/>
        </w:tabs>
        <w:ind w:left="420" w:hanging="420"/>
      </w:pPr>
      <w:rPr>
        <w:rFonts w:hint="eastAsia"/>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nsid w:val="76933334"/>
    <w:multiLevelType w:val="multilevel"/>
    <w:tmpl w:val="76933334"/>
    <w:lvl w:ilvl="0">
      <w:start w:val="1"/>
      <w:numFmt w:val="none"/>
      <w:pStyle w:val="af4"/>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rPr>
        <w:rFonts w:hint="eastAsia"/>
        <w:spacing w:val="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3"/>
  </w:num>
  <w:num w:numId="2">
    <w:abstractNumId w:val="15"/>
  </w:num>
  <w:num w:numId="3">
    <w:abstractNumId w:val="12"/>
  </w:num>
  <w:num w:numId="4">
    <w:abstractNumId w:val="11"/>
  </w:num>
  <w:num w:numId="5">
    <w:abstractNumId w:val="16"/>
  </w:num>
  <w:num w:numId="6">
    <w:abstractNumId w:val="6"/>
  </w:num>
  <w:num w:numId="7">
    <w:abstractNumId w:val="5"/>
  </w:num>
  <w:num w:numId="8">
    <w:abstractNumId w:val="1"/>
  </w:num>
  <w:num w:numId="9">
    <w:abstractNumId w:val="8"/>
  </w:num>
  <w:num w:numId="10">
    <w:abstractNumId w:val="10"/>
  </w:num>
  <w:num w:numId="11">
    <w:abstractNumId w:val="9"/>
  </w:num>
  <w:num w:numId="12">
    <w:abstractNumId w:val="18"/>
  </w:num>
  <w:num w:numId="13">
    <w:abstractNumId w:val="0"/>
  </w:num>
  <w:num w:numId="14">
    <w:abstractNumId w:val="2"/>
  </w:num>
  <w:num w:numId="15">
    <w:abstractNumId w:val="4"/>
  </w:num>
  <w:num w:numId="16">
    <w:abstractNumId w:val="7"/>
  </w:num>
  <w:num w:numId="17">
    <w:abstractNumId w:val="3"/>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savePreviewPicture/>
  <w:hdrShapeDefaults>
    <o:shapedefaults v:ext="edit" spidmax="2049" fill="f" stroke="f">
      <v:fill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mZTQwMWFjZDQyYmRkNDc0NGIzN2IwN2MyOTQ0ZTAifQ=="/>
  </w:docVars>
  <w:rsids>
    <w:rsidRoot w:val="008D711F"/>
    <w:rsid w:val="00002520"/>
    <w:rsid w:val="00003B23"/>
    <w:rsid w:val="00005B2C"/>
    <w:rsid w:val="00010C06"/>
    <w:rsid w:val="00013181"/>
    <w:rsid w:val="000147C8"/>
    <w:rsid w:val="00015887"/>
    <w:rsid w:val="0001778A"/>
    <w:rsid w:val="000179DB"/>
    <w:rsid w:val="00023D6A"/>
    <w:rsid w:val="00024C92"/>
    <w:rsid w:val="0002606D"/>
    <w:rsid w:val="0002753E"/>
    <w:rsid w:val="0003263E"/>
    <w:rsid w:val="000349B6"/>
    <w:rsid w:val="000352C4"/>
    <w:rsid w:val="000364FB"/>
    <w:rsid w:val="00037C47"/>
    <w:rsid w:val="00040D4E"/>
    <w:rsid w:val="00041E34"/>
    <w:rsid w:val="00042FBC"/>
    <w:rsid w:val="00043EC0"/>
    <w:rsid w:val="00044459"/>
    <w:rsid w:val="00044EE1"/>
    <w:rsid w:val="000465F5"/>
    <w:rsid w:val="000505D2"/>
    <w:rsid w:val="000509F1"/>
    <w:rsid w:val="000516F6"/>
    <w:rsid w:val="0005290D"/>
    <w:rsid w:val="00053D6B"/>
    <w:rsid w:val="00053EC6"/>
    <w:rsid w:val="0006175A"/>
    <w:rsid w:val="000636E7"/>
    <w:rsid w:val="00066CB5"/>
    <w:rsid w:val="00067C81"/>
    <w:rsid w:val="00073378"/>
    <w:rsid w:val="00074D78"/>
    <w:rsid w:val="00076335"/>
    <w:rsid w:val="00076837"/>
    <w:rsid w:val="00080344"/>
    <w:rsid w:val="000841C2"/>
    <w:rsid w:val="00087B4A"/>
    <w:rsid w:val="000910D8"/>
    <w:rsid w:val="000A0643"/>
    <w:rsid w:val="000A0FC7"/>
    <w:rsid w:val="000B23BA"/>
    <w:rsid w:val="000B3FFB"/>
    <w:rsid w:val="000B4317"/>
    <w:rsid w:val="000B5BDC"/>
    <w:rsid w:val="000B674B"/>
    <w:rsid w:val="000C03D1"/>
    <w:rsid w:val="000C1317"/>
    <w:rsid w:val="000C1EE5"/>
    <w:rsid w:val="000C21BC"/>
    <w:rsid w:val="000C2BA9"/>
    <w:rsid w:val="000C2E18"/>
    <w:rsid w:val="000C6447"/>
    <w:rsid w:val="000C7C2A"/>
    <w:rsid w:val="000D00FE"/>
    <w:rsid w:val="000D26F8"/>
    <w:rsid w:val="000D3070"/>
    <w:rsid w:val="000D3EFC"/>
    <w:rsid w:val="000D4AEF"/>
    <w:rsid w:val="000E2324"/>
    <w:rsid w:val="000E4A97"/>
    <w:rsid w:val="000E5591"/>
    <w:rsid w:val="000E57AE"/>
    <w:rsid w:val="000E5BBC"/>
    <w:rsid w:val="000F0EBC"/>
    <w:rsid w:val="000F2337"/>
    <w:rsid w:val="000F2B10"/>
    <w:rsid w:val="000F632F"/>
    <w:rsid w:val="000F6EDE"/>
    <w:rsid w:val="00100595"/>
    <w:rsid w:val="001008A2"/>
    <w:rsid w:val="0010444E"/>
    <w:rsid w:val="0010547D"/>
    <w:rsid w:val="00105EB0"/>
    <w:rsid w:val="00106C57"/>
    <w:rsid w:val="0011031F"/>
    <w:rsid w:val="00110391"/>
    <w:rsid w:val="00112862"/>
    <w:rsid w:val="00112C7F"/>
    <w:rsid w:val="00112FE7"/>
    <w:rsid w:val="001130EA"/>
    <w:rsid w:val="00113EC6"/>
    <w:rsid w:val="00114B3F"/>
    <w:rsid w:val="0011590D"/>
    <w:rsid w:val="001168D0"/>
    <w:rsid w:val="00117A88"/>
    <w:rsid w:val="00125647"/>
    <w:rsid w:val="00126F29"/>
    <w:rsid w:val="001272C4"/>
    <w:rsid w:val="001313F1"/>
    <w:rsid w:val="001317E3"/>
    <w:rsid w:val="00132019"/>
    <w:rsid w:val="00137C6A"/>
    <w:rsid w:val="00140466"/>
    <w:rsid w:val="0014190B"/>
    <w:rsid w:val="00143C34"/>
    <w:rsid w:val="00143E45"/>
    <w:rsid w:val="0014619E"/>
    <w:rsid w:val="0015019A"/>
    <w:rsid w:val="00150A87"/>
    <w:rsid w:val="001514A2"/>
    <w:rsid w:val="00152656"/>
    <w:rsid w:val="00160280"/>
    <w:rsid w:val="00162282"/>
    <w:rsid w:val="00162491"/>
    <w:rsid w:val="00163C6F"/>
    <w:rsid w:val="00164A44"/>
    <w:rsid w:val="00164C53"/>
    <w:rsid w:val="00164F68"/>
    <w:rsid w:val="0016595F"/>
    <w:rsid w:val="001714AC"/>
    <w:rsid w:val="00171591"/>
    <w:rsid w:val="00171BD2"/>
    <w:rsid w:val="00171E14"/>
    <w:rsid w:val="00173FE5"/>
    <w:rsid w:val="00180282"/>
    <w:rsid w:val="0018180D"/>
    <w:rsid w:val="00183A20"/>
    <w:rsid w:val="00183B92"/>
    <w:rsid w:val="00185DF0"/>
    <w:rsid w:val="00187555"/>
    <w:rsid w:val="00187558"/>
    <w:rsid w:val="00190611"/>
    <w:rsid w:val="00193F90"/>
    <w:rsid w:val="0019496F"/>
    <w:rsid w:val="0019538C"/>
    <w:rsid w:val="00195D77"/>
    <w:rsid w:val="00197B3A"/>
    <w:rsid w:val="00197DDD"/>
    <w:rsid w:val="001A135A"/>
    <w:rsid w:val="001A7AB8"/>
    <w:rsid w:val="001B281D"/>
    <w:rsid w:val="001B39DC"/>
    <w:rsid w:val="001B3B21"/>
    <w:rsid w:val="001B4ABA"/>
    <w:rsid w:val="001B57B9"/>
    <w:rsid w:val="001B5F8B"/>
    <w:rsid w:val="001C35B8"/>
    <w:rsid w:val="001C585B"/>
    <w:rsid w:val="001C6826"/>
    <w:rsid w:val="001D346D"/>
    <w:rsid w:val="001D4D8F"/>
    <w:rsid w:val="001D7D3A"/>
    <w:rsid w:val="001E1E61"/>
    <w:rsid w:val="001E2F85"/>
    <w:rsid w:val="001E496D"/>
    <w:rsid w:val="001E4A1A"/>
    <w:rsid w:val="001E66D6"/>
    <w:rsid w:val="001F595A"/>
    <w:rsid w:val="002012B0"/>
    <w:rsid w:val="00203646"/>
    <w:rsid w:val="00203A75"/>
    <w:rsid w:val="00204076"/>
    <w:rsid w:val="00205742"/>
    <w:rsid w:val="00206E6D"/>
    <w:rsid w:val="00212D9C"/>
    <w:rsid w:val="00213F93"/>
    <w:rsid w:val="0021549B"/>
    <w:rsid w:val="00215C42"/>
    <w:rsid w:val="00217376"/>
    <w:rsid w:val="00217A89"/>
    <w:rsid w:val="00221B9D"/>
    <w:rsid w:val="00221DE2"/>
    <w:rsid w:val="00223E2A"/>
    <w:rsid w:val="00225CB7"/>
    <w:rsid w:val="0022607B"/>
    <w:rsid w:val="00227B67"/>
    <w:rsid w:val="00227E04"/>
    <w:rsid w:val="0023431A"/>
    <w:rsid w:val="00234765"/>
    <w:rsid w:val="00234865"/>
    <w:rsid w:val="00236003"/>
    <w:rsid w:val="00240AA9"/>
    <w:rsid w:val="002419FC"/>
    <w:rsid w:val="00243681"/>
    <w:rsid w:val="0024479E"/>
    <w:rsid w:val="00245AA1"/>
    <w:rsid w:val="00245BAC"/>
    <w:rsid w:val="00247424"/>
    <w:rsid w:val="00254E30"/>
    <w:rsid w:val="00254FCB"/>
    <w:rsid w:val="002568FF"/>
    <w:rsid w:val="00256AEE"/>
    <w:rsid w:val="0026001B"/>
    <w:rsid w:val="00261AC3"/>
    <w:rsid w:val="002631BA"/>
    <w:rsid w:val="00263538"/>
    <w:rsid w:val="002637AC"/>
    <w:rsid w:val="00267C96"/>
    <w:rsid w:val="00270BD7"/>
    <w:rsid w:val="0027194E"/>
    <w:rsid w:val="002745A0"/>
    <w:rsid w:val="00274F21"/>
    <w:rsid w:val="00275318"/>
    <w:rsid w:val="00275C88"/>
    <w:rsid w:val="00275CB8"/>
    <w:rsid w:val="00277AE9"/>
    <w:rsid w:val="0028634A"/>
    <w:rsid w:val="00290913"/>
    <w:rsid w:val="00291141"/>
    <w:rsid w:val="00291801"/>
    <w:rsid w:val="002922AC"/>
    <w:rsid w:val="002935BB"/>
    <w:rsid w:val="00295392"/>
    <w:rsid w:val="00295577"/>
    <w:rsid w:val="00295EF5"/>
    <w:rsid w:val="002A100E"/>
    <w:rsid w:val="002A2A21"/>
    <w:rsid w:val="002B4CE8"/>
    <w:rsid w:val="002C04F6"/>
    <w:rsid w:val="002C18B6"/>
    <w:rsid w:val="002C2B3A"/>
    <w:rsid w:val="002C44A0"/>
    <w:rsid w:val="002C451F"/>
    <w:rsid w:val="002C45C2"/>
    <w:rsid w:val="002D305E"/>
    <w:rsid w:val="002D6B22"/>
    <w:rsid w:val="002E1E3A"/>
    <w:rsid w:val="002E262A"/>
    <w:rsid w:val="002E5C65"/>
    <w:rsid w:val="002F2023"/>
    <w:rsid w:val="002F3446"/>
    <w:rsid w:val="002F3827"/>
    <w:rsid w:val="002F625F"/>
    <w:rsid w:val="002F6DB9"/>
    <w:rsid w:val="003000AE"/>
    <w:rsid w:val="003004AC"/>
    <w:rsid w:val="0030342F"/>
    <w:rsid w:val="003034E5"/>
    <w:rsid w:val="00303B6A"/>
    <w:rsid w:val="00304529"/>
    <w:rsid w:val="0030539C"/>
    <w:rsid w:val="00306ADD"/>
    <w:rsid w:val="003111D1"/>
    <w:rsid w:val="00313AEF"/>
    <w:rsid w:val="003177CC"/>
    <w:rsid w:val="00320729"/>
    <w:rsid w:val="00323FC0"/>
    <w:rsid w:val="0032706C"/>
    <w:rsid w:val="003342EF"/>
    <w:rsid w:val="00343311"/>
    <w:rsid w:val="0034649D"/>
    <w:rsid w:val="00352748"/>
    <w:rsid w:val="00352D18"/>
    <w:rsid w:val="003548EA"/>
    <w:rsid w:val="003560F9"/>
    <w:rsid w:val="00356733"/>
    <w:rsid w:val="003600D4"/>
    <w:rsid w:val="00361AE4"/>
    <w:rsid w:val="00363345"/>
    <w:rsid w:val="003707AB"/>
    <w:rsid w:val="00371254"/>
    <w:rsid w:val="00371BE7"/>
    <w:rsid w:val="00372C15"/>
    <w:rsid w:val="00376898"/>
    <w:rsid w:val="003812E9"/>
    <w:rsid w:val="00383C3F"/>
    <w:rsid w:val="00386A9B"/>
    <w:rsid w:val="00386CF4"/>
    <w:rsid w:val="00390544"/>
    <w:rsid w:val="00390F6B"/>
    <w:rsid w:val="0039183D"/>
    <w:rsid w:val="00392170"/>
    <w:rsid w:val="0039228C"/>
    <w:rsid w:val="00392F64"/>
    <w:rsid w:val="003960B0"/>
    <w:rsid w:val="0039632D"/>
    <w:rsid w:val="00396CC6"/>
    <w:rsid w:val="00397EE9"/>
    <w:rsid w:val="003A0933"/>
    <w:rsid w:val="003A1BC9"/>
    <w:rsid w:val="003A580C"/>
    <w:rsid w:val="003A73BB"/>
    <w:rsid w:val="003B0843"/>
    <w:rsid w:val="003B1496"/>
    <w:rsid w:val="003B14EC"/>
    <w:rsid w:val="003B272E"/>
    <w:rsid w:val="003B6AD8"/>
    <w:rsid w:val="003C1B41"/>
    <w:rsid w:val="003C2ED7"/>
    <w:rsid w:val="003C6534"/>
    <w:rsid w:val="003C6BF8"/>
    <w:rsid w:val="003C7AC5"/>
    <w:rsid w:val="003C7DE9"/>
    <w:rsid w:val="003D3FB5"/>
    <w:rsid w:val="003D5072"/>
    <w:rsid w:val="003D6B64"/>
    <w:rsid w:val="003D7863"/>
    <w:rsid w:val="003E11D8"/>
    <w:rsid w:val="003E5652"/>
    <w:rsid w:val="003E6004"/>
    <w:rsid w:val="003E7CC8"/>
    <w:rsid w:val="003F1993"/>
    <w:rsid w:val="003F1A0A"/>
    <w:rsid w:val="003F2C11"/>
    <w:rsid w:val="003F33B4"/>
    <w:rsid w:val="003F46F9"/>
    <w:rsid w:val="003F4FC6"/>
    <w:rsid w:val="003F7C00"/>
    <w:rsid w:val="004005BD"/>
    <w:rsid w:val="00402D06"/>
    <w:rsid w:val="00403647"/>
    <w:rsid w:val="00403C21"/>
    <w:rsid w:val="00403F32"/>
    <w:rsid w:val="00406C23"/>
    <w:rsid w:val="004106F5"/>
    <w:rsid w:val="00411553"/>
    <w:rsid w:val="004115E2"/>
    <w:rsid w:val="00412561"/>
    <w:rsid w:val="00413259"/>
    <w:rsid w:val="004158B9"/>
    <w:rsid w:val="00417858"/>
    <w:rsid w:val="00420B4C"/>
    <w:rsid w:val="004226F6"/>
    <w:rsid w:val="0043056D"/>
    <w:rsid w:val="0043156D"/>
    <w:rsid w:val="00431FAE"/>
    <w:rsid w:val="0043290F"/>
    <w:rsid w:val="00433A37"/>
    <w:rsid w:val="00434061"/>
    <w:rsid w:val="00435074"/>
    <w:rsid w:val="004352C1"/>
    <w:rsid w:val="00435656"/>
    <w:rsid w:val="00436291"/>
    <w:rsid w:val="00436295"/>
    <w:rsid w:val="0043776C"/>
    <w:rsid w:val="00440626"/>
    <w:rsid w:val="00440829"/>
    <w:rsid w:val="00441FBE"/>
    <w:rsid w:val="00442F4A"/>
    <w:rsid w:val="00443F4D"/>
    <w:rsid w:val="00443F98"/>
    <w:rsid w:val="004440B2"/>
    <w:rsid w:val="00444A72"/>
    <w:rsid w:val="004463D3"/>
    <w:rsid w:val="004503BE"/>
    <w:rsid w:val="00455161"/>
    <w:rsid w:val="00455873"/>
    <w:rsid w:val="004560E5"/>
    <w:rsid w:val="00460DAE"/>
    <w:rsid w:val="00461466"/>
    <w:rsid w:val="00461C1C"/>
    <w:rsid w:val="00462D85"/>
    <w:rsid w:val="0046390B"/>
    <w:rsid w:val="0046744A"/>
    <w:rsid w:val="004704FB"/>
    <w:rsid w:val="00472058"/>
    <w:rsid w:val="0047609E"/>
    <w:rsid w:val="0047614E"/>
    <w:rsid w:val="004819C6"/>
    <w:rsid w:val="004853B2"/>
    <w:rsid w:val="004862B0"/>
    <w:rsid w:val="00492695"/>
    <w:rsid w:val="00492BBF"/>
    <w:rsid w:val="00493C36"/>
    <w:rsid w:val="00493C93"/>
    <w:rsid w:val="00496108"/>
    <w:rsid w:val="0049729E"/>
    <w:rsid w:val="00497590"/>
    <w:rsid w:val="004979C2"/>
    <w:rsid w:val="00497A2E"/>
    <w:rsid w:val="00497E23"/>
    <w:rsid w:val="004A0876"/>
    <w:rsid w:val="004A75F9"/>
    <w:rsid w:val="004B03AA"/>
    <w:rsid w:val="004B20BF"/>
    <w:rsid w:val="004B4622"/>
    <w:rsid w:val="004B6698"/>
    <w:rsid w:val="004B66DF"/>
    <w:rsid w:val="004C05A8"/>
    <w:rsid w:val="004C4FD2"/>
    <w:rsid w:val="004C6C8D"/>
    <w:rsid w:val="004D16A9"/>
    <w:rsid w:val="004D362B"/>
    <w:rsid w:val="004D603F"/>
    <w:rsid w:val="004E0C14"/>
    <w:rsid w:val="004E1F88"/>
    <w:rsid w:val="004E3712"/>
    <w:rsid w:val="004E3DD8"/>
    <w:rsid w:val="004E7A7A"/>
    <w:rsid w:val="004E7ED2"/>
    <w:rsid w:val="004E7F38"/>
    <w:rsid w:val="004F0F06"/>
    <w:rsid w:val="004F2813"/>
    <w:rsid w:val="00500234"/>
    <w:rsid w:val="00502B04"/>
    <w:rsid w:val="00504832"/>
    <w:rsid w:val="005052E7"/>
    <w:rsid w:val="00505930"/>
    <w:rsid w:val="00511721"/>
    <w:rsid w:val="00511E6D"/>
    <w:rsid w:val="005133D1"/>
    <w:rsid w:val="005134F6"/>
    <w:rsid w:val="00513931"/>
    <w:rsid w:val="0051398C"/>
    <w:rsid w:val="00516061"/>
    <w:rsid w:val="00516436"/>
    <w:rsid w:val="0051689E"/>
    <w:rsid w:val="00516E59"/>
    <w:rsid w:val="00522326"/>
    <w:rsid w:val="00522853"/>
    <w:rsid w:val="005245D3"/>
    <w:rsid w:val="00526778"/>
    <w:rsid w:val="00527532"/>
    <w:rsid w:val="005302EB"/>
    <w:rsid w:val="00536088"/>
    <w:rsid w:val="00540D63"/>
    <w:rsid w:val="00541187"/>
    <w:rsid w:val="00541D83"/>
    <w:rsid w:val="00542655"/>
    <w:rsid w:val="00543881"/>
    <w:rsid w:val="0054503D"/>
    <w:rsid w:val="00546576"/>
    <w:rsid w:val="00550109"/>
    <w:rsid w:val="00551714"/>
    <w:rsid w:val="00551D39"/>
    <w:rsid w:val="00552907"/>
    <w:rsid w:val="00554C51"/>
    <w:rsid w:val="0055611C"/>
    <w:rsid w:val="00557390"/>
    <w:rsid w:val="00562F88"/>
    <w:rsid w:val="005654FF"/>
    <w:rsid w:val="00565B6D"/>
    <w:rsid w:val="005661F9"/>
    <w:rsid w:val="005705C9"/>
    <w:rsid w:val="00571227"/>
    <w:rsid w:val="00574BD9"/>
    <w:rsid w:val="00576203"/>
    <w:rsid w:val="00576442"/>
    <w:rsid w:val="00580A0B"/>
    <w:rsid w:val="00580D49"/>
    <w:rsid w:val="00581281"/>
    <w:rsid w:val="00584242"/>
    <w:rsid w:val="005847E0"/>
    <w:rsid w:val="005900A0"/>
    <w:rsid w:val="005918D2"/>
    <w:rsid w:val="005935F4"/>
    <w:rsid w:val="005942C9"/>
    <w:rsid w:val="005944B7"/>
    <w:rsid w:val="00594C11"/>
    <w:rsid w:val="005A0D0A"/>
    <w:rsid w:val="005A171C"/>
    <w:rsid w:val="005A54B6"/>
    <w:rsid w:val="005B2638"/>
    <w:rsid w:val="005B369C"/>
    <w:rsid w:val="005B46CA"/>
    <w:rsid w:val="005B51DA"/>
    <w:rsid w:val="005B668A"/>
    <w:rsid w:val="005B7BBD"/>
    <w:rsid w:val="005C2279"/>
    <w:rsid w:val="005C2E25"/>
    <w:rsid w:val="005C65E5"/>
    <w:rsid w:val="005D00F2"/>
    <w:rsid w:val="005D0452"/>
    <w:rsid w:val="005D0BB3"/>
    <w:rsid w:val="005D20D2"/>
    <w:rsid w:val="005D265A"/>
    <w:rsid w:val="005D33F6"/>
    <w:rsid w:val="005D3780"/>
    <w:rsid w:val="005D7A36"/>
    <w:rsid w:val="005E1307"/>
    <w:rsid w:val="005E238D"/>
    <w:rsid w:val="005E27D1"/>
    <w:rsid w:val="005E6AD9"/>
    <w:rsid w:val="005E79F4"/>
    <w:rsid w:val="005E7C53"/>
    <w:rsid w:val="005F00F5"/>
    <w:rsid w:val="005F134C"/>
    <w:rsid w:val="005F13E8"/>
    <w:rsid w:val="005F7665"/>
    <w:rsid w:val="00600250"/>
    <w:rsid w:val="00602F7A"/>
    <w:rsid w:val="006062C4"/>
    <w:rsid w:val="00612429"/>
    <w:rsid w:val="00613F51"/>
    <w:rsid w:val="00616753"/>
    <w:rsid w:val="00617E5D"/>
    <w:rsid w:val="00623452"/>
    <w:rsid w:val="00623B3D"/>
    <w:rsid w:val="00625435"/>
    <w:rsid w:val="00625C01"/>
    <w:rsid w:val="00626C86"/>
    <w:rsid w:val="006305B2"/>
    <w:rsid w:val="0063099F"/>
    <w:rsid w:val="0063317C"/>
    <w:rsid w:val="0063544F"/>
    <w:rsid w:val="00635D7A"/>
    <w:rsid w:val="00635DA9"/>
    <w:rsid w:val="00642857"/>
    <w:rsid w:val="0064308C"/>
    <w:rsid w:val="0065695E"/>
    <w:rsid w:val="0065774F"/>
    <w:rsid w:val="006637EE"/>
    <w:rsid w:val="00666C5E"/>
    <w:rsid w:val="00666E47"/>
    <w:rsid w:val="00667E23"/>
    <w:rsid w:val="00670AD2"/>
    <w:rsid w:val="00672BEE"/>
    <w:rsid w:val="006740EF"/>
    <w:rsid w:val="006762AC"/>
    <w:rsid w:val="006766FE"/>
    <w:rsid w:val="006804D5"/>
    <w:rsid w:val="00681B18"/>
    <w:rsid w:val="0068260C"/>
    <w:rsid w:val="006833AD"/>
    <w:rsid w:val="00683AC2"/>
    <w:rsid w:val="006840F3"/>
    <w:rsid w:val="0068499E"/>
    <w:rsid w:val="0068602B"/>
    <w:rsid w:val="006861AF"/>
    <w:rsid w:val="0069124B"/>
    <w:rsid w:val="006916EF"/>
    <w:rsid w:val="0069254B"/>
    <w:rsid w:val="00696491"/>
    <w:rsid w:val="006A10B2"/>
    <w:rsid w:val="006A334B"/>
    <w:rsid w:val="006A408F"/>
    <w:rsid w:val="006A561C"/>
    <w:rsid w:val="006A58AF"/>
    <w:rsid w:val="006A5F26"/>
    <w:rsid w:val="006A64AF"/>
    <w:rsid w:val="006A6776"/>
    <w:rsid w:val="006B2BD8"/>
    <w:rsid w:val="006B4B00"/>
    <w:rsid w:val="006C04B2"/>
    <w:rsid w:val="006C1EA2"/>
    <w:rsid w:val="006C5FB7"/>
    <w:rsid w:val="006C62B2"/>
    <w:rsid w:val="006D0177"/>
    <w:rsid w:val="006D19F7"/>
    <w:rsid w:val="006D4999"/>
    <w:rsid w:val="006E040B"/>
    <w:rsid w:val="006E0416"/>
    <w:rsid w:val="006E0AAD"/>
    <w:rsid w:val="006E2CDE"/>
    <w:rsid w:val="006E35A0"/>
    <w:rsid w:val="006E4C98"/>
    <w:rsid w:val="006E6D30"/>
    <w:rsid w:val="006F097B"/>
    <w:rsid w:val="006F1E5F"/>
    <w:rsid w:val="006F2031"/>
    <w:rsid w:val="006F2F16"/>
    <w:rsid w:val="006F3152"/>
    <w:rsid w:val="006F611D"/>
    <w:rsid w:val="006F72AB"/>
    <w:rsid w:val="00700F30"/>
    <w:rsid w:val="0070153A"/>
    <w:rsid w:val="007042B9"/>
    <w:rsid w:val="00706D36"/>
    <w:rsid w:val="00707CAC"/>
    <w:rsid w:val="0071041D"/>
    <w:rsid w:val="00712599"/>
    <w:rsid w:val="00712E1C"/>
    <w:rsid w:val="00715E9B"/>
    <w:rsid w:val="00716761"/>
    <w:rsid w:val="007242D5"/>
    <w:rsid w:val="00726EBE"/>
    <w:rsid w:val="00727668"/>
    <w:rsid w:val="0073202F"/>
    <w:rsid w:val="0073370C"/>
    <w:rsid w:val="007353E0"/>
    <w:rsid w:val="00735C4F"/>
    <w:rsid w:val="00735E88"/>
    <w:rsid w:val="00741219"/>
    <w:rsid w:val="00741363"/>
    <w:rsid w:val="00741934"/>
    <w:rsid w:val="00745465"/>
    <w:rsid w:val="00746986"/>
    <w:rsid w:val="007471EE"/>
    <w:rsid w:val="00750796"/>
    <w:rsid w:val="00750F8B"/>
    <w:rsid w:val="00752251"/>
    <w:rsid w:val="007530DC"/>
    <w:rsid w:val="00753FEE"/>
    <w:rsid w:val="00754D5D"/>
    <w:rsid w:val="0076021B"/>
    <w:rsid w:val="007625D1"/>
    <w:rsid w:val="00765823"/>
    <w:rsid w:val="00772C31"/>
    <w:rsid w:val="0077303D"/>
    <w:rsid w:val="00775332"/>
    <w:rsid w:val="007773A1"/>
    <w:rsid w:val="007774D8"/>
    <w:rsid w:val="007831F0"/>
    <w:rsid w:val="007839DA"/>
    <w:rsid w:val="00786174"/>
    <w:rsid w:val="007876DD"/>
    <w:rsid w:val="007927DD"/>
    <w:rsid w:val="007939E4"/>
    <w:rsid w:val="00796850"/>
    <w:rsid w:val="00797008"/>
    <w:rsid w:val="00797668"/>
    <w:rsid w:val="007A2B4A"/>
    <w:rsid w:val="007A3D31"/>
    <w:rsid w:val="007A587F"/>
    <w:rsid w:val="007B010A"/>
    <w:rsid w:val="007B07EB"/>
    <w:rsid w:val="007B3769"/>
    <w:rsid w:val="007B444A"/>
    <w:rsid w:val="007C041D"/>
    <w:rsid w:val="007C14E2"/>
    <w:rsid w:val="007D0C0C"/>
    <w:rsid w:val="007D12B3"/>
    <w:rsid w:val="007D50C3"/>
    <w:rsid w:val="007D575B"/>
    <w:rsid w:val="007D7295"/>
    <w:rsid w:val="007D7F1A"/>
    <w:rsid w:val="007E0689"/>
    <w:rsid w:val="007E213F"/>
    <w:rsid w:val="007E258A"/>
    <w:rsid w:val="007E4D6D"/>
    <w:rsid w:val="007E58C8"/>
    <w:rsid w:val="007E6731"/>
    <w:rsid w:val="007E7361"/>
    <w:rsid w:val="007F0E92"/>
    <w:rsid w:val="007F296F"/>
    <w:rsid w:val="007F6EED"/>
    <w:rsid w:val="00801465"/>
    <w:rsid w:val="0081167C"/>
    <w:rsid w:val="00812785"/>
    <w:rsid w:val="00814D25"/>
    <w:rsid w:val="0081646C"/>
    <w:rsid w:val="00817875"/>
    <w:rsid w:val="00822427"/>
    <w:rsid w:val="008260D4"/>
    <w:rsid w:val="00827E26"/>
    <w:rsid w:val="00831715"/>
    <w:rsid w:val="00832099"/>
    <w:rsid w:val="00832B14"/>
    <w:rsid w:val="00832D67"/>
    <w:rsid w:val="00835BCA"/>
    <w:rsid w:val="00836A6D"/>
    <w:rsid w:val="00843A8D"/>
    <w:rsid w:val="00844277"/>
    <w:rsid w:val="00845835"/>
    <w:rsid w:val="00845A81"/>
    <w:rsid w:val="00845E10"/>
    <w:rsid w:val="00846456"/>
    <w:rsid w:val="00851A46"/>
    <w:rsid w:val="00852F10"/>
    <w:rsid w:val="008531FD"/>
    <w:rsid w:val="00853C68"/>
    <w:rsid w:val="008541E6"/>
    <w:rsid w:val="00855247"/>
    <w:rsid w:val="00856325"/>
    <w:rsid w:val="0085788A"/>
    <w:rsid w:val="008608A7"/>
    <w:rsid w:val="008638D8"/>
    <w:rsid w:val="00864518"/>
    <w:rsid w:val="008659BD"/>
    <w:rsid w:val="00867A41"/>
    <w:rsid w:val="00871BF6"/>
    <w:rsid w:val="008738B5"/>
    <w:rsid w:val="00874733"/>
    <w:rsid w:val="00874938"/>
    <w:rsid w:val="0087756C"/>
    <w:rsid w:val="00881896"/>
    <w:rsid w:val="00883F78"/>
    <w:rsid w:val="00884250"/>
    <w:rsid w:val="00884677"/>
    <w:rsid w:val="00886EEA"/>
    <w:rsid w:val="00887251"/>
    <w:rsid w:val="008916F8"/>
    <w:rsid w:val="00894ECF"/>
    <w:rsid w:val="00895619"/>
    <w:rsid w:val="00897A24"/>
    <w:rsid w:val="008A1516"/>
    <w:rsid w:val="008B01CB"/>
    <w:rsid w:val="008B2228"/>
    <w:rsid w:val="008B279A"/>
    <w:rsid w:val="008B55C4"/>
    <w:rsid w:val="008B761E"/>
    <w:rsid w:val="008B7DAB"/>
    <w:rsid w:val="008C3058"/>
    <w:rsid w:val="008C68C0"/>
    <w:rsid w:val="008D1AFD"/>
    <w:rsid w:val="008D43BF"/>
    <w:rsid w:val="008D6F4E"/>
    <w:rsid w:val="008D711F"/>
    <w:rsid w:val="008D75C7"/>
    <w:rsid w:val="008E53FE"/>
    <w:rsid w:val="008F007B"/>
    <w:rsid w:val="008F02C2"/>
    <w:rsid w:val="008F0AAB"/>
    <w:rsid w:val="008F1C71"/>
    <w:rsid w:val="008F3316"/>
    <w:rsid w:val="008F5283"/>
    <w:rsid w:val="008F6327"/>
    <w:rsid w:val="008F6BD4"/>
    <w:rsid w:val="008F78FE"/>
    <w:rsid w:val="008F7B5E"/>
    <w:rsid w:val="008F7C23"/>
    <w:rsid w:val="0090086A"/>
    <w:rsid w:val="00902586"/>
    <w:rsid w:val="00903375"/>
    <w:rsid w:val="00904688"/>
    <w:rsid w:val="0090611F"/>
    <w:rsid w:val="009066F9"/>
    <w:rsid w:val="00917661"/>
    <w:rsid w:val="0092038A"/>
    <w:rsid w:val="00920E39"/>
    <w:rsid w:val="0092595B"/>
    <w:rsid w:val="00926FAA"/>
    <w:rsid w:val="0092787B"/>
    <w:rsid w:val="00933045"/>
    <w:rsid w:val="00936077"/>
    <w:rsid w:val="00936394"/>
    <w:rsid w:val="0094203C"/>
    <w:rsid w:val="009421C1"/>
    <w:rsid w:val="00943B1E"/>
    <w:rsid w:val="00947426"/>
    <w:rsid w:val="00950402"/>
    <w:rsid w:val="00952CDD"/>
    <w:rsid w:val="00954300"/>
    <w:rsid w:val="00957C79"/>
    <w:rsid w:val="009616BA"/>
    <w:rsid w:val="00961CF6"/>
    <w:rsid w:val="00963A8B"/>
    <w:rsid w:val="009646EC"/>
    <w:rsid w:val="00966E22"/>
    <w:rsid w:val="0097084A"/>
    <w:rsid w:val="0098036A"/>
    <w:rsid w:val="009805EE"/>
    <w:rsid w:val="00983511"/>
    <w:rsid w:val="0098466F"/>
    <w:rsid w:val="00984F89"/>
    <w:rsid w:val="009872B1"/>
    <w:rsid w:val="00987BA8"/>
    <w:rsid w:val="00991612"/>
    <w:rsid w:val="00992CD8"/>
    <w:rsid w:val="0099391C"/>
    <w:rsid w:val="00993971"/>
    <w:rsid w:val="00993F8C"/>
    <w:rsid w:val="009948C6"/>
    <w:rsid w:val="00995823"/>
    <w:rsid w:val="00997C8F"/>
    <w:rsid w:val="009A0D35"/>
    <w:rsid w:val="009A13AD"/>
    <w:rsid w:val="009A25F1"/>
    <w:rsid w:val="009A4A72"/>
    <w:rsid w:val="009A585E"/>
    <w:rsid w:val="009B37FA"/>
    <w:rsid w:val="009B49EE"/>
    <w:rsid w:val="009B59E0"/>
    <w:rsid w:val="009C0700"/>
    <w:rsid w:val="009C1B3E"/>
    <w:rsid w:val="009C213B"/>
    <w:rsid w:val="009C4B8A"/>
    <w:rsid w:val="009C4BD4"/>
    <w:rsid w:val="009C507D"/>
    <w:rsid w:val="009D0609"/>
    <w:rsid w:val="009D0F1B"/>
    <w:rsid w:val="009D2ECC"/>
    <w:rsid w:val="009D4646"/>
    <w:rsid w:val="009D6144"/>
    <w:rsid w:val="009D712F"/>
    <w:rsid w:val="009D7245"/>
    <w:rsid w:val="009D7E8E"/>
    <w:rsid w:val="009E2462"/>
    <w:rsid w:val="009E421A"/>
    <w:rsid w:val="009E7F24"/>
    <w:rsid w:val="009F03E5"/>
    <w:rsid w:val="009F0E03"/>
    <w:rsid w:val="009F5143"/>
    <w:rsid w:val="009F5285"/>
    <w:rsid w:val="009F5B64"/>
    <w:rsid w:val="009F657D"/>
    <w:rsid w:val="009F7B3E"/>
    <w:rsid w:val="009F7D93"/>
    <w:rsid w:val="00A00E3B"/>
    <w:rsid w:val="00A01EB1"/>
    <w:rsid w:val="00A02DC4"/>
    <w:rsid w:val="00A05C90"/>
    <w:rsid w:val="00A067B3"/>
    <w:rsid w:val="00A07ADC"/>
    <w:rsid w:val="00A07D1A"/>
    <w:rsid w:val="00A1174A"/>
    <w:rsid w:val="00A15989"/>
    <w:rsid w:val="00A20E52"/>
    <w:rsid w:val="00A22DED"/>
    <w:rsid w:val="00A2332A"/>
    <w:rsid w:val="00A2376C"/>
    <w:rsid w:val="00A25041"/>
    <w:rsid w:val="00A26014"/>
    <w:rsid w:val="00A2758F"/>
    <w:rsid w:val="00A31F5F"/>
    <w:rsid w:val="00A32D04"/>
    <w:rsid w:val="00A33EFA"/>
    <w:rsid w:val="00A344C3"/>
    <w:rsid w:val="00A40AF6"/>
    <w:rsid w:val="00A43364"/>
    <w:rsid w:val="00A449BA"/>
    <w:rsid w:val="00A45AA8"/>
    <w:rsid w:val="00A466A1"/>
    <w:rsid w:val="00A50D3B"/>
    <w:rsid w:val="00A53B8B"/>
    <w:rsid w:val="00A54809"/>
    <w:rsid w:val="00A55752"/>
    <w:rsid w:val="00A575E8"/>
    <w:rsid w:val="00A6041F"/>
    <w:rsid w:val="00A61CDF"/>
    <w:rsid w:val="00A648D4"/>
    <w:rsid w:val="00A64F88"/>
    <w:rsid w:val="00A6587E"/>
    <w:rsid w:val="00A73006"/>
    <w:rsid w:val="00A75620"/>
    <w:rsid w:val="00A7565B"/>
    <w:rsid w:val="00A7684E"/>
    <w:rsid w:val="00A76F75"/>
    <w:rsid w:val="00A778BD"/>
    <w:rsid w:val="00A8037E"/>
    <w:rsid w:val="00A8042B"/>
    <w:rsid w:val="00A80F3C"/>
    <w:rsid w:val="00A85F04"/>
    <w:rsid w:val="00A87DFD"/>
    <w:rsid w:val="00A90D90"/>
    <w:rsid w:val="00A9243F"/>
    <w:rsid w:val="00A94C43"/>
    <w:rsid w:val="00AB2319"/>
    <w:rsid w:val="00AB3593"/>
    <w:rsid w:val="00AB43C0"/>
    <w:rsid w:val="00AB48D4"/>
    <w:rsid w:val="00AB6A1D"/>
    <w:rsid w:val="00AC5EF0"/>
    <w:rsid w:val="00AC666E"/>
    <w:rsid w:val="00AC6D45"/>
    <w:rsid w:val="00AD17F7"/>
    <w:rsid w:val="00AD2CCB"/>
    <w:rsid w:val="00AD6324"/>
    <w:rsid w:val="00AD64EB"/>
    <w:rsid w:val="00AD721E"/>
    <w:rsid w:val="00AE293C"/>
    <w:rsid w:val="00AE3113"/>
    <w:rsid w:val="00AE4B88"/>
    <w:rsid w:val="00AE4E1C"/>
    <w:rsid w:val="00AE56FD"/>
    <w:rsid w:val="00AE68E6"/>
    <w:rsid w:val="00AE6A21"/>
    <w:rsid w:val="00AE7428"/>
    <w:rsid w:val="00AE7839"/>
    <w:rsid w:val="00AF0894"/>
    <w:rsid w:val="00AF11DF"/>
    <w:rsid w:val="00AF4540"/>
    <w:rsid w:val="00AF4CF5"/>
    <w:rsid w:val="00AF5422"/>
    <w:rsid w:val="00AF66BE"/>
    <w:rsid w:val="00B01B7A"/>
    <w:rsid w:val="00B038A6"/>
    <w:rsid w:val="00B03B41"/>
    <w:rsid w:val="00B051FF"/>
    <w:rsid w:val="00B06948"/>
    <w:rsid w:val="00B06E2B"/>
    <w:rsid w:val="00B10030"/>
    <w:rsid w:val="00B12047"/>
    <w:rsid w:val="00B12060"/>
    <w:rsid w:val="00B12A6C"/>
    <w:rsid w:val="00B13BFF"/>
    <w:rsid w:val="00B178A5"/>
    <w:rsid w:val="00B178BD"/>
    <w:rsid w:val="00B2235D"/>
    <w:rsid w:val="00B223C1"/>
    <w:rsid w:val="00B23898"/>
    <w:rsid w:val="00B31728"/>
    <w:rsid w:val="00B32D2B"/>
    <w:rsid w:val="00B33F96"/>
    <w:rsid w:val="00B35985"/>
    <w:rsid w:val="00B40036"/>
    <w:rsid w:val="00B40FF6"/>
    <w:rsid w:val="00B42D4A"/>
    <w:rsid w:val="00B43098"/>
    <w:rsid w:val="00B43DEF"/>
    <w:rsid w:val="00B45D9C"/>
    <w:rsid w:val="00B466E9"/>
    <w:rsid w:val="00B47496"/>
    <w:rsid w:val="00B50688"/>
    <w:rsid w:val="00B5235C"/>
    <w:rsid w:val="00B52653"/>
    <w:rsid w:val="00B55857"/>
    <w:rsid w:val="00B55F58"/>
    <w:rsid w:val="00B56B1E"/>
    <w:rsid w:val="00B61D27"/>
    <w:rsid w:val="00B633AA"/>
    <w:rsid w:val="00B63A6A"/>
    <w:rsid w:val="00B63CF2"/>
    <w:rsid w:val="00B64251"/>
    <w:rsid w:val="00B64782"/>
    <w:rsid w:val="00B66735"/>
    <w:rsid w:val="00B675C5"/>
    <w:rsid w:val="00B67723"/>
    <w:rsid w:val="00B72C55"/>
    <w:rsid w:val="00B76BF0"/>
    <w:rsid w:val="00B81120"/>
    <w:rsid w:val="00B81641"/>
    <w:rsid w:val="00B84C93"/>
    <w:rsid w:val="00B854D0"/>
    <w:rsid w:val="00B86204"/>
    <w:rsid w:val="00B86E1A"/>
    <w:rsid w:val="00B91D10"/>
    <w:rsid w:val="00B9202D"/>
    <w:rsid w:val="00B9732C"/>
    <w:rsid w:val="00B97B01"/>
    <w:rsid w:val="00BA1E45"/>
    <w:rsid w:val="00BA4A02"/>
    <w:rsid w:val="00BA74EB"/>
    <w:rsid w:val="00BB1E2B"/>
    <w:rsid w:val="00BB2ED6"/>
    <w:rsid w:val="00BB3E6C"/>
    <w:rsid w:val="00BB3EB1"/>
    <w:rsid w:val="00BB66CD"/>
    <w:rsid w:val="00BB67A3"/>
    <w:rsid w:val="00BC04CD"/>
    <w:rsid w:val="00BC3047"/>
    <w:rsid w:val="00BC3E2F"/>
    <w:rsid w:val="00BC4DE1"/>
    <w:rsid w:val="00BC6ADD"/>
    <w:rsid w:val="00BC792D"/>
    <w:rsid w:val="00BD11D4"/>
    <w:rsid w:val="00BD14F8"/>
    <w:rsid w:val="00BD1A4C"/>
    <w:rsid w:val="00BD3C88"/>
    <w:rsid w:val="00BD4EF2"/>
    <w:rsid w:val="00BD5671"/>
    <w:rsid w:val="00BE0034"/>
    <w:rsid w:val="00BE0E51"/>
    <w:rsid w:val="00BE6849"/>
    <w:rsid w:val="00BF185B"/>
    <w:rsid w:val="00BF21EB"/>
    <w:rsid w:val="00BF2E10"/>
    <w:rsid w:val="00BF4FB8"/>
    <w:rsid w:val="00BF6E6D"/>
    <w:rsid w:val="00BF7BC2"/>
    <w:rsid w:val="00BF7EB6"/>
    <w:rsid w:val="00C072AF"/>
    <w:rsid w:val="00C11AAC"/>
    <w:rsid w:val="00C13BDB"/>
    <w:rsid w:val="00C1718F"/>
    <w:rsid w:val="00C25246"/>
    <w:rsid w:val="00C26535"/>
    <w:rsid w:val="00C26A51"/>
    <w:rsid w:val="00C27BFD"/>
    <w:rsid w:val="00C3006D"/>
    <w:rsid w:val="00C315C3"/>
    <w:rsid w:val="00C3260C"/>
    <w:rsid w:val="00C40EAF"/>
    <w:rsid w:val="00C41A0C"/>
    <w:rsid w:val="00C42435"/>
    <w:rsid w:val="00C43109"/>
    <w:rsid w:val="00C46B68"/>
    <w:rsid w:val="00C51BA1"/>
    <w:rsid w:val="00C51ED3"/>
    <w:rsid w:val="00C521C7"/>
    <w:rsid w:val="00C5256D"/>
    <w:rsid w:val="00C53D4A"/>
    <w:rsid w:val="00C629AB"/>
    <w:rsid w:val="00C66729"/>
    <w:rsid w:val="00C66DA0"/>
    <w:rsid w:val="00C73F39"/>
    <w:rsid w:val="00C7685E"/>
    <w:rsid w:val="00C775F3"/>
    <w:rsid w:val="00C807E6"/>
    <w:rsid w:val="00C86514"/>
    <w:rsid w:val="00C9102E"/>
    <w:rsid w:val="00C919C0"/>
    <w:rsid w:val="00C91D39"/>
    <w:rsid w:val="00C9247F"/>
    <w:rsid w:val="00C92997"/>
    <w:rsid w:val="00C93286"/>
    <w:rsid w:val="00C9585E"/>
    <w:rsid w:val="00CA170C"/>
    <w:rsid w:val="00CA3FF5"/>
    <w:rsid w:val="00CB0F94"/>
    <w:rsid w:val="00CB2242"/>
    <w:rsid w:val="00CB3ADD"/>
    <w:rsid w:val="00CB3CD8"/>
    <w:rsid w:val="00CB5378"/>
    <w:rsid w:val="00CC0B0C"/>
    <w:rsid w:val="00CC38C6"/>
    <w:rsid w:val="00CC3D05"/>
    <w:rsid w:val="00CC4A1F"/>
    <w:rsid w:val="00CC5563"/>
    <w:rsid w:val="00CC607B"/>
    <w:rsid w:val="00CC647F"/>
    <w:rsid w:val="00CD1806"/>
    <w:rsid w:val="00CD253E"/>
    <w:rsid w:val="00CD3182"/>
    <w:rsid w:val="00CD3DCC"/>
    <w:rsid w:val="00CD4F28"/>
    <w:rsid w:val="00CD6DF1"/>
    <w:rsid w:val="00CD738D"/>
    <w:rsid w:val="00CE231F"/>
    <w:rsid w:val="00CE2519"/>
    <w:rsid w:val="00CE27B6"/>
    <w:rsid w:val="00CE33B2"/>
    <w:rsid w:val="00CE473B"/>
    <w:rsid w:val="00CE513B"/>
    <w:rsid w:val="00CF112E"/>
    <w:rsid w:val="00CF2D69"/>
    <w:rsid w:val="00CF2F00"/>
    <w:rsid w:val="00CF31DF"/>
    <w:rsid w:val="00CF4EAC"/>
    <w:rsid w:val="00CF5646"/>
    <w:rsid w:val="00CF7508"/>
    <w:rsid w:val="00D039F5"/>
    <w:rsid w:val="00D07809"/>
    <w:rsid w:val="00D10E1E"/>
    <w:rsid w:val="00D11CC7"/>
    <w:rsid w:val="00D12343"/>
    <w:rsid w:val="00D12982"/>
    <w:rsid w:val="00D1446F"/>
    <w:rsid w:val="00D20FDC"/>
    <w:rsid w:val="00D23A05"/>
    <w:rsid w:val="00D23F22"/>
    <w:rsid w:val="00D271A0"/>
    <w:rsid w:val="00D300E3"/>
    <w:rsid w:val="00D30602"/>
    <w:rsid w:val="00D31B09"/>
    <w:rsid w:val="00D32916"/>
    <w:rsid w:val="00D32DC8"/>
    <w:rsid w:val="00D332AC"/>
    <w:rsid w:val="00D35698"/>
    <w:rsid w:val="00D35D4D"/>
    <w:rsid w:val="00D37F1C"/>
    <w:rsid w:val="00D40052"/>
    <w:rsid w:val="00D41581"/>
    <w:rsid w:val="00D42A1E"/>
    <w:rsid w:val="00D42E89"/>
    <w:rsid w:val="00D4367C"/>
    <w:rsid w:val="00D438EF"/>
    <w:rsid w:val="00D456C8"/>
    <w:rsid w:val="00D460B0"/>
    <w:rsid w:val="00D505A7"/>
    <w:rsid w:val="00D52452"/>
    <w:rsid w:val="00D5292C"/>
    <w:rsid w:val="00D534E8"/>
    <w:rsid w:val="00D559B2"/>
    <w:rsid w:val="00D5684A"/>
    <w:rsid w:val="00D57623"/>
    <w:rsid w:val="00D60A6E"/>
    <w:rsid w:val="00D60F66"/>
    <w:rsid w:val="00D61110"/>
    <w:rsid w:val="00D6421C"/>
    <w:rsid w:val="00D65DE1"/>
    <w:rsid w:val="00D67476"/>
    <w:rsid w:val="00D7014E"/>
    <w:rsid w:val="00D71D26"/>
    <w:rsid w:val="00D740C0"/>
    <w:rsid w:val="00D7618E"/>
    <w:rsid w:val="00D76F89"/>
    <w:rsid w:val="00D80227"/>
    <w:rsid w:val="00D81EDB"/>
    <w:rsid w:val="00D8649F"/>
    <w:rsid w:val="00D93BE4"/>
    <w:rsid w:val="00D94B0C"/>
    <w:rsid w:val="00DA23EC"/>
    <w:rsid w:val="00DA2472"/>
    <w:rsid w:val="00DA412A"/>
    <w:rsid w:val="00DA50CB"/>
    <w:rsid w:val="00DA75B8"/>
    <w:rsid w:val="00DB09CD"/>
    <w:rsid w:val="00DB105F"/>
    <w:rsid w:val="00DB1146"/>
    <w:rsid w:val="00DB34D1"/>
    <w:rsid w:val="00DB3751"/>
    <w:rsid w:val="00DB6003"/>
    <w:rsid w:val="00DB681D"/>
    <w:rsid w:val="00DB6B3B"/>
    <w:rsid w:val="00DC3758"/>
    <w:rsid w:val="00DC380E"/>
    <w:rsid w:val="00DC4612"/>
    <w:rsid w:val="00DC79A2"/>
    <w:rsid w:val="00DD1273"/>
    <w:rsid w:val="00DD1A79"/>
    <w:rsid w:val="00DD1D3F"/>
    <w:rsid w:val="00DD2336"/>
    <w:rsid w:val="00DD5BF8"/>
    <w:rsid w:val="00DD6D58"/>
    <w:rsid w:val="00DE1673"/>
    <w:rsid w:val="00DE27DA"/>
    <w:rsid w:val="00DE30BC"/>
    <w:rsid w:val="00DE362B"/>
    <w:rsid w:val="00DE44FE"/>
    <w:rsid w:val="00DE5535"/>
    <w:rsid w:val="00DE6E04"/>
    <w:rsid w:val="00DE7194"/>
    <w:rsid w:val="00DF0F39"/>
    <w:rsid w:val="00DF2EF6"/>
    <w:rsid w:val="00E005A7"/>
    <w:rsid w:val="00E04343"/>
    <w:rsid w:val="00E07E8A"/>
    <w:rsid w:val="00E13AB9"/>
    <w:rsid w:val="00E13C99"/>
    <w:rsid w:val="00E14264"/>
    <w:rsid w:val="00E14F52"/>
    <w:rsid w:val="00E16526"/>
    <w:rsid w:val="00E17ABC"/>
    <w:rsid w:val="00E2690F"/>
    <w:rsid w:val="00E345B3"/>
    <w:rsid w:val="00E34F17"/>
    <w:rsid w:val="00E361EA"/>
    <w:rsid w:val="00E367FA"/>
    <w:rsid w:val="00E37CF3"/>
    <w:rsid w:val="00E441D9"/>
    <w:rsid w:val="00E448D6"/>
    <w:rsid w:val="00E56CA8"/>
    <w:rsid w:val="00E57413"/>
    <w:rsid w:val="00E621F6"/>
    <w:rsid w:val="00E665EF"/>
    <w:rsid w:val="00E66A02"/>
    <w:rsid w:val="00E75DC4"/>
    <w:rsid w:val="00E77967"/>
    <w:rsid w:val="00E801C4"/>
    <w:rsid w:val="00E80AF8"/>
    <w:rsid w:val="00E82415"/>
    <w:rsid w:val="00E850C7"/>
    <w:rsid w:val="00E91CBC"/>
    <w:rsid w:val="00EA2769"/>
    <w:rsid w:val="00EA284D"/>
    <w:rsid w:val="00EA4A4E"/>
    <w:rsid w:val="00EA5C2E"/>
    <w:rsid w:val="00EA5FE4"/>
    <w:rsid w:val="00EA6C07"/>
    <w:rsid w:val="00EA75F0"/>
    <w:rsid w:val="00EA7633"/>
    <w:rsid w:val="00EA7E06"/>
    <w:rsid w:val="00EB0C64"/>
    <w:rsid w:val="00EB1060"/>
    <w:rsid w:val="00EB4A18"/>
    <w:rsid w:val="00EB5122"/>
    <w:rsid w:val="00EB5448"/>
    <w:rsid w:val="00EB6625"/>
    <w:rsid w:val="00EB728E"/>
    <w:rsid w:val="00EB7417"/>
    <w:rsid w:val="00EC1EC1"/>
    <w:rsid w:val="00EC34B4"/>
    <w:rsid w:val="00EC5586"/>
    <w:rsid w:val="00EC6A2C"/>
    <w:rsid w:val="00EC7E76"/>
    <w:rsid w:val="00ED10EE"/>
    <w:rsid w:val="00ED26FB"/>
    <w:rsid w:val="00ED28CE"/>
    <w:rsid w:val="00ED2902"/>
    <w:rsid w:val="00ED4111"/>
    <w:rsid w:val="00ED47B4"/>
    <w:rsid w:val="00ED5C7A"/>
    <w:rsid w:val="00ED6E47"/>
    <w:rsid w:val="00ED75A5"/>
    <w:rsid w:val="00EE1115"/>
    <w:rsid w:val="00EE1A79"/>
    <w:rsid w:val="00EE1C73"/>
    <w:rsid w:val="00EE34EC"/>
    <w:rsid w:val="00EE3562"/>
    <w:rsid w:val="00EE5F9E"/>
    <w:rsid w:val="00EF1ABD"/>
    <w:rsid w:val="00EF21B0"/>
    <w:rsid w:val="00EF3A5B"/>
    <w:rsid w:val="00EF5510"/>
    <w:rsid w:val="00EF6D25"/>
    <w:rsid w:val="00EF7895"/>
    <w:rsid w:val="00EF7D0F"/>
    <w:rsid w:val="00F00E33"/>
    <w:rsid w:val="00F00EB8"/>
    <w:rsid w:val="00F014CD"/>
    <w:rsid w:val="00F0163D"/>
    <w:rsid w:val="00F01A53"/>
    <w:rsid w:val="00F01B4C"/>
    <w:rsid w:val="00F01CC7"/>
    <w:rsid w:val="00F03856"/>
    <w:rsid w:val="00F04697"/>
    <w:rsid w:val="00F04942"/>
    <w:rsid w:val="00F052C2"/>
    <w:rsid w:val="00F054AC"/>
    <w:rsid w:val="00F0584F"/>
    <w:rsid w:val="00F06074"/>
    <w:rsid w:val="00F063B6"/>
    <w:rsid w:val="00F12CFE"/>
    <w:rsid w:val="00F148DF"/>
    <w:rsid w:val="00F150F1"/>
    <w:rsid w:val="00F15795"/>
    <w:rsid w:val="00F17047"/>
    <w:rsid w:val="00F213E8"/>
    <w:rsid w:val="00F253D3"/>
    <w:rsid w:val="00F26E09"/>
    <w:rsid w:val="00F2758A"/>
    <w:rsid w:val="00F30B9B"/>
    <w:rsid w:val="00F30BD5"/>
    <w:rsid w:val="00F30EF1"/>
    <w:rsid w:val="00F329CD"/>
    <w:rsid w:val="00F34E31"/>
    <w:rsid w:val="00F355CF"/>
    <w:rsid w:val="00F40D0E"/>
    <w:rsid w:val="00F41F70"/>
    <w:rsid w:val="00F42CC6"/>
    <w:rsid w:val="00F42DD4"/>
    <w:rsid w:val="00F42F11"/>
    <w:rsid w:val="00F504E7"/>
    <w:rsid w:val="00F51125"/>
    <w:rsid w:val="00F52EDC"/>
    <w:rsid w:val="00F5432C"/>
    <w:rsid w:val="00F54577"/>
    <w:rsid w:val="00F547DB"/>
    <w:rsid w:val="00F55350"/>
    <w:rsid w:val="00F5757A"/>
    <w:rsid w:val="00F615DF"/>
    <w:rsid w:val="00F62DD5"/>
    <w:rsid w:val="00F6337B"/>
    <w:rsid w:val="00F66527"/>
    <w:rsid w:val="00F66ADE"/>
    <w:rsid w:val="00F67928"/>
    <w:rsid w:val="00F707C4"/>
    <w:rsid w:val="00F70D89"/>
    <w:rsid w:val="00F75F8D"/>
    <w:rsid w:val="00F80A20"/>
    <w:rsid w:val="00F81F72"/>
    <w:rsid w:val="00F83C6D"/>
    <w:rsid w:val="00F85D0B"/>
    <w:rsid w:val="00F878AD"/>
    <w:rsid w:val="00F90F22"/>
    <w:rsid w:val="00F9171F"/>
    <w:rsid w:val="00F96022"/>
    <w:rsid w:val="00F97954"/>
    <w:rsid w:val="00F97C88"/>
    <w:rsid w:val="00FA0CA2"/>
    <w:rsid w:val="00FA16A5"/>
    <w:rsid w:val="00FA1E41"/>
    <w:rsid w:val="00FA40FC"/>
    <w:rsid w:val="00FA5EF7"/>
    <w:rsid w:val="00FA7631"/>
    <w:rsid w:val="00FB1311"/>
    <w:rsid w:val="00FB1EAC"/>
    <w:rsid w:val="00FB262B"/>
    <w:rsid w:val="00FB2966"/>
    <w:rsid w:val="00FB2BBC"/>
    <w:rsid w:val="00FB3F48"/>
    <w:rsid w:val="00FC095A"/>
    <w:rsid w:val="00FC113C"/>
    <w:rsid w:val="00FC44F8"/>
    <w:rsid w:val="00FC5640"/>
    <w:rsid w:val="00FD0E13"/>
    <w:rsid w:val="00FD661A"/>
    <w:rsid w:val="00FD6977"/>
    <w:rsid w:val="00FD73ED"/>
    <w:rsid w:val="00FE0382"/>
    <w:rsid w:val="00FE1700"/>
    <w:rsid w:val="00FE5414"/>
    <w:rsid w:val="00FF34BF"/>
    <w:rsid w:val="00FF4F59"/>
    <w:rsid w:val="00FF5569"/>
    <w:rsid w:val="01C60966"/>
    <w:rsid w:val="01CA42AA"/>
    <w:rsid w:val="029421D7"/>
    <w:rsid w:val="02A12C06"/>
    <w:rsid w:val="0662364A"/>
    <w:rsid w:val="06BC23C2"/>
    <w:rsid w:val="07540BC2"/>
    <w:rsid w:val="07611326"/>
    <w:rsid w:val="07CB28AD"/>
    <w:rsid w:val="07CF7B82"/>
    <w:rsid w:val="07EA2C20"/>
    <w:rsid w:val="0A466DD0"/>
    <w:rsid w:val="0A5B170D"/>
    <w:rsid w:val="0A784139"/>
    <w:rsid w:val="0A863C20"/>
    <w:rsid w:val="0AB85E38"/>
    <w:rsid w:val="0B006B41"/>
    <w:rsid w:val="0B716F0C"/>
    <w:rsid w:val="0BEC5C47"/>
    <w:rsid w:val="0CAB52F3"/>
    <w:rsid w:val="0D0215C5"/>
    <w:rsid w:val="0D4728C2"/>
    <w:rsid w:val="0EBE5B00"/>
    <w:rsid w:val="0F401C58"/>
    <w:rsid w:val="10487E6D"/>
    <w:rsid w:val="10F62635"/>
    <w:rsid w:val="11EE07A9"/>
    <w:rsid w:val="13BF73AF"/>
    <w:rsid w:val="13C23380"/>
    <w:rsid w:val="143624F3"/>
    <w:rsid w:val="148B7D82"/>
    <w:rsid w:val="162E7F44"/>
    <w:rsid w:val="167527D5"/>
    <w:rsid w:val="171409A2"/>
    <w:rsid w:val="17D34FB2"/>
    <w:rsid w:val="18321D9F"/>
    <w:rsid w:val="19092FD3"/>
    <w:rsid w:val="1A6B38E1"/>
    <w:rsid w:val="1ABC669E"/>
    <w:rsid w:val="1BCB1389"/>
    <w:rsid w:val="1CB70BA2"/>
    <w:rsid w:val="1CC00ACD"/>
    <w:rsid w:val="1CC4322E"/>
    <w:rsid w:val="1CFD2EEA"/>
    <w:rsid w:val="1D010899"/>
    <w:rsid w:val="1DFC3255"/>
    <w:rsid w:val="1EAE5F55"/>
    <w:rsid w:val="1F590511"/>
    <w:rsid w:val="201A5C0B"/>
    <w:rsid w:val="204854F3"/>
    <w:rsid w:val="210A0C81"/>
    <w:rsid w:val="213F352B"/>
    <w:rsid w:val="218A5BA0"/>
    <w:rsid w:val="219D0D98"/>
    <w:rsid w:val="21FA5F03"/>
    <w:rsid w:val="22951C37"/>
    <w:rsid w:val="22EA7975"/>
    <w:rsid w:val="23291193"/>
    <w:rsid w:val="246315F1"/>
    <w:rsid w:val="24E6379C"/>
    <w:rsid w:val="255460FE"/>
    <w:rsid w:val="25BE7EDF"/>
    <w:rsid w:val="25FC1517"/>
    <w:rsid w:val="26BC648E"/>
    <w:rsid w:val="284E0B51"/>
    <w:rsid w:val="2A18665B"/>
    <w:rsid w:val="2A6309D5"/>
    <w:rsid w:val="2AE72E2F"/>
    <w:rsid w:val="2CA138F6"/>
    <w:rsid w:val="2DC00505"/>
    <w:rsid w:val="2E361BAF"/>
    <w:rsid w:val="2E7C1302"/>
    <w:rsid w:val="2F1C6490"/>
    <w:rsid w:val="2F4E38B8"/>
    <w:rsid w:val="2FA47ACF"/>
    <w:rsid w:val="30D36097"/>
    <w:rsid w:val="31F30437"/>
    <w:rsid w:val="32AF7D04"/>
    <w:rsid w:val="334466C6"/>
    <w:rsid w:val="33FF5BAB"/>
    <w:rsid w:val="34B23171"/>
    <w:rsid w:val="34B47556"/>
    <w:rsid w:val="34DA00C3"/>
    <w:rsid w:val="355171E3"/>
    <w:rsid w:val="35914905"/>
    <w:rsid w:val="35A01E69"/>
    <w:rsid w:val="35C83CF1"/>
    <w:rsid w:val="3879456E"/>
    <w:rsid w:val="38D53493"/>
    <w:rsid w:val="396622B0"/>
    <w:rsid w:val="3A817647"/>
    <w:rsid w:val="3AED7D56"/>
    <w:rsid w:val="3BBF3B5A"/>
    <w:rsid w:val="3C2274E0"/>
    <w:rsid w:val="3CB11F9C"/>
    <w:rsid w:val="3D295033"/>
    <w:rsid w:val="3D513C73"/>
    <w:rsid w:val="3D8D4139"/>
    <w:rsid w:val="3DA972C0"/>
    <w:rsid w:val="3DAC78B3"/>
    <w:rsid w:val="3E845C2C"/>
    <w:rsid w:val="3E9B695E"/>
    <w:rsid w:val="407771AE"/>
    <w:rsid w:val="41011FAF"/>
    <w:rsid w:val="410D1152"/>
    <w:rsid w:val="413F1B7C"/>
    <w:rsid w:val="41935B74"/>
    <w:rsid w:val="41D303AB"/>
    <w:rsid w:val="420E5181"/>
    <w:rsid w:val="42334BE8"/>
    <w:rsid w:val="434F0C08"/>
    <w:rsid w:val="44477596"/>
    <w:rsid w:val="44482555"/>
    <w:rsid w:val="461C3E63"/>
    <w:rsid w:val="46607CAF"/>
    <w:rsid w:val="46C71DA3"/>
    <w:rsid w:val="4820514C"/>
    <w:rsid w:val="4A003063"/>
    <w:rsid w:val="4A9C70A5"/>
    <w:rsid w:val="4A9C76A6"/>
    <w:rsid w:val="4AEE78FE"/>
    <w:rsid w:val="4B0D766B"/>
    <w:rsid w:val="4B95246F"/>
    <w:rsid w:val="4C710D5D"/>
    <w:rsid w:val="4D722A68"/>
    <w:rsid w:val="4F664E01"/>
    <w:rsid w:val="4FD953E4"/>
    <w:rsid w:val="50407D95"/>
    <w:rsid w:val="50495E67"/>
    <w:rsid w:val="50B25A7D"/>
    <w:rsid w:val="50EC6BE3"/>
    <w:rsid w:val="512A2FF5"/>
    <w:rsid w:val="52DC0984"/>
    <w:rsid w:val="52E67090"/>
    <w:rsid w:val="52F2513E"/>
    <w:rsid w:val="53E25CE2"/>
    <w:rsid w:val="53FF3D4B"/>
    <w:rsid w:val="54423ECF"/>
    <w:rsid w:val="5547643D"/>
    <w:rsid w:val="55AF08F1"/>
    <w:rsid w:val="56AB5CE9"/>
    <w:rsid w:val="56CF640C"/>
    <w:rsid w:val="58BD1648"/>
    <w:rsid w:val="58CD409E"/>
    <w:rsid w:val="594C707F"/>
    <w:rsid w:val="59AC10B0"/>
    <w:rsid w:val="59B970D7"/>
    <w:rsid w:val="5A2450EA"/>
    <w:rsid w:val="5A51639D"/>
    <w:rsid w:val="5A916E9B"/>
    <w:rsid w:val="5B2F6E63"/>
    <w:rsid w:val="5B7572C8"/>
    <w:rsid w:val="5CAF3100"/>
    <w:rsid w:val="5DE571F3"/>
    <w:rsid w:val="5E0D2339"/>
    <w:rsid w:val="5E7A5C21"/>
    <w:rsid w:val="609E54CA"/>
    <w:rsid w:val="60CA4511"/>
    <w:rsid w:val="610926C0"/>
    <w:rsid w:val="617722C9"/>
    <w:rsid w:val="63947D75"/>
    <w:rsid w:val="642A4801"/>
    <w:rsid w:val="64BE613B"/>
    <w:rsid w:val="64E33DF4"/>
    <w:rsid w:val="6535464F"/>
    <w:rsid w:val="65F37D61"/>
    <w:rsid w:val="686B3FBB"/>
    <w:rsid w:val="68774D84"/>
    <w:rsid w:val="69256789"/>
    <w:rsid w:val="699F1566"/>
    <w:rsid w:val="6AB41E0F"/>
    <w:rsid w:val="6AB85706"/>
    <w:rsid w:val="6B13765E"/>
    <w:rsid w:val="6C5372B1"/>
    <w:rsid w:val="6C9A437A"/>
    <w:rsid w:val="6CA63967"/>
    <w:rsid w:val="6E87100E"/>
    <w:rsid w:val="6E9830EF"/>
    <w:rsid w:val="6EF56268"/>
    <w:rsid w:val="6F1A5179"/>
    <w:rsid w:val="6F4A36DE"/>
    <w:rsid w:val="710651D2"/>
    <w:rsid w:val="716F41F5"/>
    <w:rsid w:val="719B38B3"/>
    <w:rsid w:val="72620EB5"/>
    <w:rsid w:val="72A7540E"/>
    <w:rsid w:val="72C40DC1"/>
    <w:rsid w:val="734030D3"/>
    <w:rsid w:val="73831860"/>
    <w:rsid w:val="753802E9"/>
    <w:rsid w:val="755269AC"/>
    <w:rsid w:val="762D37EF"/>
    <w:rsid w:val="76385F37"/>
    <w:rsid w:val="76CF4ECB"/>
    <w:rsid w:val="77A379AC"/>
    <w:rsid w:val="797D772C"/>
    <w:rsid w:val="799D16D3"/>
    <w:rsid w:val="7AA64929"/>
    <w:rsid w:val="7AE46527"/>
    <w:rsid w:val="7BA75A1E"/>
    <w:rsid w:val="7C06191F"/>
    <w:rsid w:val="7CCC2EA8"/>
    <w:rsid w:val="7E0E590D"/>
    <w:rsid w:val="7E396139"/>
    <w:rsid w:val="7F272E03"/>
    <w:rsid w:val="7FCC5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stroke="f">
      <v:fill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iPriority="0"/>
    <w:lsdException w:name="footnote text" w:semiHidden="1" w:uiPriority="0"/>
    <w:lsdException w:name="annotation text" w:unhideWhenUsed="1"/>
    <w:lsdException w:name="head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lsdException w:name="List 3" w:semiHidden="1" w:uiPriority="0"/>
    <w:lsdException w:name="List 4" w:semiHidden="1" w:unhideWhenUsed="1"/>
    <w:lsdException w:name="List 5" w:semiHidden="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lsdException w:name="Body Text" w:semiHidden="1" w:uiPriority="0"/>
    <w:lsdException w:name="Body Text Indent" w:semiHidden="1" w:uiPriority="0"/>
    <w:lsdException w:name="List Continue" w:semiHidden="1" w:unhideWhenUsed="1"/>
    <w:lsdException w:name="List Continue 2" w:semiHidden="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lsdException w:name="Body Text Indent 3" w:semiHidden="1" w:uiPriority="0"/>
    <w:lsdException w:name="Block Text" w:semiHidden="1" w:unhideWhenUsed="1"/>
    <w:lsdException w:name="FollowedHyperlink" w:semiHidden="1" w:uiPriority="0"/>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iPriority="0"/>
    <w:lsdException w:name="HTML Address" w:semiHidden="1" w:uiPriority="0"/>
    <w:lsdException w:name="HTML Cite" w:semiHidden="1" w:uiPriority="0"/>
    <w:lsdException w:name="HTML Code" w:semiHidden="1" w:uiPriority="0"/>
    <w:lsdException w:name="HTML Definition" w:semiHidden="1" w:uiPriority="0"/>
    <w:lsdException w:name="HTML Keyboard" w:semiHidden="1" w:uiPriority="0"/>
    <w:lsdException w:name="HTML Preformatted" w:semiHidden="1" w:uiPriority="0"/>
    <w:lsdException w:name="HTML Sample" w:semiHidden="1" w:uiPriority="0"/>
    <w:lsdException w:name="HTML Typewriter" w:semiHidden="1" w:uiPriority="0"/>
    <w:lsdException w:name="HTML Variable" w:semiHidden="1" w:uiPriority="0"/>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5">
    <w:name w:val="Normal"/>
    <w:qFormat/>
    <w:pPr>
      <w:widowControl w:val="0"/>
      <w:jc w:val="both"/>
    </w:pPr>
    <w:rPr>
      <w:kern w:val="2"/>
      <w:sz w:val="21"/>
      <w:szCs w:val="24"/>
    </w:rPr>
  </w:style>
  <w:style w:type="paragraph" w:styleId="1">
    <w:name w:val="heading 1"/>
    <w:basedOn w:val="af5"/>
    <w:next w:val="af5"/>
    <w:qFormat/>
    <w:pPr>
      <w:keepNext/>
      <w:keepLines/>
      <w:spacing w:before="340" w:after="330" w:line="578" w:lineRule="auto"/>
      <w:outlineLvl w:val="0"/>
    </w:pPr>
    <w:rPr>
      <w:b/>
      <w:bCs/>
      <w:kern w:val="44"/>
      <w:sz w:val="44"/>
      <w:szCs w:val="44"/>
    </w:rPr>
  </w:style>
  <w:style w:type="paragraph" w:styleId="2">
    <w:name w:val="heading 2"/>
    <w:basedOn w:val="af5"/>
    <w:next w:val="af5"/>
    <w:qFormat/>
    <w:pPr>
      <w:keepNext/>
      <w:keepLines/>
      <w:spacing w:before="260" w:after="260" w:line="416" w:lineRule="auto"/>
      <w:outlineLvl w:val="1"/>
    </w:pPr>
    <w:rPr>
      <w:rFonts w:ascii="Arial" w:eastAsia="黑体" w:hAnsi="Arial"/>
      <w:b/>
      <w:bCs/>
      <w:sz w:val="32"/>
      <w:szCs w:val="32"/>
    </w:rPr>
  </w:style>
  <w:style w:type="paragraph" w:styleId="3">
    <w:name w:val="heading 3"/>
    <w:basedOn w:val="af5"/>
    <w:next w:val="af5"/>
    <w:qFormat/>
    <w:pPr>
      <w:keepNext/>
      <w:keepLines/>
      <w:spacing w:before="260" w:after="260" w:line="416" w:lineRule="auto"/>
      <w:outlineLvl w:val="2"/>
    </w:pPr>
    <w:rPr>
      <w:b/>
      <w:bCs/>
      <w:sz w:val="32"/>
      <w:szCs w:val="32"/>
    </w:rPr>
  </w:style>
  <w:style w:type="paragraph" w:styleId="4">
    <w:name w:val="heading 4"/>
    <w:basedOn w:val="af5"/>
    <w:next w:val="af5"/>
    <w:qFormat/>
    <w:pPr>
      <w:keepNext/>
      <w:keepLines/>
      <w:spacing w:before="280" w:after="290" w:line="376" w:lineRule="auto"/>
      <w:outlineLvl w:val="3"/>
    </w:pPr>
    <w:rPr>
      <w:rFonts w:ascii="Arial" w:eastAsia="黑体" w:hAnsi="Arial"/>
      <w:b/>
      <w:bCs/>
      <w:sz w:val="28"/>
      <w:szCs w:val="28"/>
    </w:rPr>
  </w:style>
  <w:style w:type="paragraph" w:styleId="5">
    <w:name w:val="heading 5"/>
    <w:basedOn w:val="af5"/>
    <w:next w:val="af5"/>
    <w:qFormat/>
    <w:pPr>
      <w:keepNext/>
      <w:keepLines/>
      <w:spacing w:before="280" w:after="290" w:line="376" w:lineRule="auto"/>
      <w:outlineLvl w:val="4"/>
    </w:pPr>
    <w:rPr>
      <w:b/>
      <w:bCs/>
      <w:sz w:val="28"/>
      <w:szCs w:val="28"/>
    </w:rPr>
  </w:style>
  <w:style w:type="paragraph" w:styleId="6">
    <w:name w:val="heading 6"/>
    <w:basedOn w:val="af5"/>
    <w:next w:val="af5"/>
    <w:qFormat/>
    <w:pPr>
      <w:keepNext/>
      <w:keepLines/>
      <w:spacing w:before="240" w:after="64" w:line="320" w:lineRule="auto"/>
      <w:outlineLvl w:val="5"/>
    </w:pPr>
    <w:rPr>
      <w:rFonts w:ascii="Arial" w:eastAsia="黑体" w:hAnsi="Arial"/>
      <w:b/>
      <w:bCs/>
      <w:sz w:val="24"/>
    </w:rPr>
  </w:style>
  <w:style w:type="paragraph" w:styleId="7">
    <w:name w:val="heading 7"/>
    <w:basedOn w:val="af5"/>
    <w:next w:val="af5"/>
    <w:qFormat/>
    <w:pPr>
      <w:keepNext/>
      <w:keepLines/>
      <w:spacing w:before="240" w:after="64" w:line="320" w:lineRule="auto"/>
      <w:outlineLvl w:val="6"/>
    </w:pPr>
    <w:rPr>
      <w:b/>
      <w:bCs/>
      <w:sz w:val="24"/>
    </w:rPr>
  </w:style>
  <w:style w:type="paragraph" w:styleId="8">
    <w:name w:val="heading 8"/>
    <w:basedOn w:val="af5"/>
    <w:next w:val="af5"/>
    <w:qFormat/>
    <w:pPr>
      <w:keepNext/>
      <w:keepLines/>
      <w:spacing w:before="240" w:after="64" w:line="320" w:lineRule="auto"/>
      <w:outlineLvl w:val="7"/>
    </w:pPr>
    <w:rPr>
      <w:rFonts w:ascii="Arial" w:eastAsia="黑体" w:hAnsi="Arial"/>
      <w:sz w:val="24"/>
    </w:rPr>
  </w:style>
  <w:style w:type="paragraph" w:styleId="9">
    <w:name w:val="heading 9"/>
    <w:basedOn w:val="af5"/>
    <w:next w:val="af5"/>
    <w:qFormat/>
    <w:pPr>
      <w:keepNext/>
      <w:keepLines/>
      <w:spacing w:before="240" w:after="64" w:line="320" w:lineRule="auto"/>
      <w:outlineLvl w:val="8"/>
    </w:pPr>
    <w:rPr>
      <w:rFonts w:ascii="Arial" w:eastAsia="黑体" w:hAnsi="Arial"/>
      <w:szCs w:val="21"/>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paragraph" w:styleId="30">
    <w:name w:val="List 3"/>
    <w:basedOn w:val="af5"/>
    <w:semiHidden/>
    <w:pPr>
      <w:ind w:leftChars="400" w:left="100" w:hangingChars="200" w:hanging="200"/>
    </w:pPr>
  </w:style>
  <w:style w:type="paragraph" w:styleId="70">
    <w:name w:val="toc 7"/>
    <w:basedOn w:val="60"/>
    <w:uiPriority w:val="39"/>
  </w:style>
  <w:style w:type="paragraph" w:styleId="60">
    <w:name w:val="toc 6"/>
    <w:basedOn w:val="50"/>
    <w:uiPriority w:val="39"/>
  </w:style>
  <w:style w:type="paragraph" w:styleId="50">
    <w:name w:val="toc 5"/>
    <w:basedOn w:val="40"/>
    <w:uiPriority w:val="39"/>
  </w:style>
  <w:style w:type="paragraph" w:styleId="40">
    <w:name w:val="toc 4"/>
    <w:basedOn w:val="31"/>
    <w:uiPriority w:val="39"/>
  </w:style>
  <w:style w:type="paragraph" w:styleId="31">
    <w:name w:val="toc 3"/>
    <w:basedOn w:val="20"/>
    <w:uiPriority w:val="39"/>
  </w:style>
  <w:style w:type="paragraph" w:styleId="20">
    <w:name w:val="toc 2"/>
    <w:basedOn w:val="10"/>
    <w:uiPriority w:val="39"/>
    <w:rPr>
      <w:szCs w:val="21"/>
    </w:rPr>
  </w:style>
  <w:style w:type="paragraph" w:styleId="10">
    <w:name w:val="toc 1"/>
    <w:uiPriority w:val="39"/>
    <w:pPr>
      <w:tabs>
        <w:tab w:val="right" w:leader="dot" w:pos="9345"/>
      </w:tabs>
      <w:spacing w:line="324" w:lineRule="auto"/>
      <w:jc w:val="both"/>
    </w:pPr>
    <w:rPr>
      <w:rFonts w:ascii="宋体"/>
      <w:sz w:val="21"/>
      <w:szCs w:val="32"/>
    </w:rPr>
  </w:style>
  <w:style w:type="paragraph" w:styleId="af9">
    <w:name w:val="Normal Indent"/>
    <w:basedOn w:val="af5"/>
    <w:semiHidden/>
    <w:pPr>
      <w:ind w:firstLine="420"/>
    </w:pPr>
    <w:rPr>
      <w:szCs w:val="20"/>
    </w:rPr>
  </w:style>
  <w:style w:type="paragraph" w:styleId="afa">
    <w:name w:val="annotation text"/>
    <w:basedOn w:val="af5"/>
    <w:link w:val="Char"/>
    <w:uiPriority w:val="99"/>
    <w:unhideWhenUsed/>
    <w:pPr>
      <w:jc w:val="left"/>
    </w:pPr>
  </w:style>
  <w:style w:type="character" w:customStyle="1" w:styleId="Char">
    <w:name w:val="批注文字 Char"/>
    <w:link w:val="afa"/>
    <w:uiPriority w:val="99"/>
    <w:rPr>
      <w:kern w:val="2"/>
      <w:sz w:val="21"/>
      <w:szCs w:val="24"/>
    </w:rPr>
  </w:style>
  <w:style w:type="paragraph" w:styleId="afb">
    <w:name w:val="Body Text"/>
    <w:basedOn w:val="af5"/>
    <w:semiHidden/>
    <w:pPr>
      <w:snapToGrid w:val="0"/>
      <w:spacing w:after="120" w:line="400" w:lineRule="exact"/>
    </w:pPr>
    <w:rPr>
      <w:rFonts w:ascii="宋体" w:hAnsi="宋体"/>
      <w:kern w:val="0"/>
    </w:rPr>
  </w:style>
  <w:style w:type="paragraph" w:styleId="afc">
    <w:name w:val="Body Text Indent"/>
    <w:basedOn w:val="af5"/>
    <w:semiHidden/>
    <w:pPr>
      <w:spacing w:line="360" w:lineRule="auto"/>
      <w:ind w:leftChars="172" w:left="899" w:hangingChars="256" w:hanging="538"/>
    </w:pPr>
    <w:rPr>
      <w:rFonts w:ascii="宋体" w:hAnsi="Lucida Sans Unicode"/>
      <w:szCs w:val="20"/>
    </w:rPr>
  </w:style>
  <w:style w:type="paragraph" w:styleId="21">
    <w:name w:val="List 2"/>
    <w:basedOn w:val="af5"/>
    <w:semiHidden/>
    <w:pPr>
      <w:ind w:leftChars="200" w:left="100" w:hangingChars="200" w:hanging="200"/>
    </w:pPr>
  </w:style>
  <w:style w:type="paragraph" w:styleId="HTML">
    <w:name w:val="HTML Address"/>
    <w:basedOn w:val="af5"/>
    <w:semiHidden/>
    <w:rPr>
      <w:i/>
      <w:iCs/>
    </w:rPr>
  </w:style>
  <w:style w:type="paragraph" w:styleId="afd">
    <w:name w:val="Plain Text"/>
    <w:basedOn w:val="af5"/>
    <w:semiHidden/>
    <w:rPr>
      <w:rFonts w:ascii="宋体" w:eastAsia="方正仿宋简体" w:hAnsi="Courier New"/>
      <w:sz w:val="30"/>
      <w:szCs w:val="20"/>
    </w:rPr>
  </w:style>
  <w:style w:type="paragraph" w:styleId="80">
    <w:name w:val="toc 8"/>
    <w:basedOn w:val="70"/>
    <w:uiPriority w:val="39"/>
  </w:style>
  <w:style w:type="paragraph" w:styleId="afe">
    <w:name w:val="Date"/>
    <w:basedOn w:val="af5"/>
    <w:next w:val="af5"/>
    <w:semiHidden/>
    <w:rPr>
      <w:rFonts w:ascii="宋体" w:hAnsi="Lucida Sans Unicode"/>
      <w:sz w:val="24"/>
      <w:szCs w:val="20"/>
    </w:rPr>
  </w:style>
  <w:style w:type="paragraph" w:styleId="22">
    <w:name w:val="Body Text Indent 2"/>
    <w:basedOn w:val="af5"/>
    <w:semiHidden/>
    <w:pPr>
      <w:ind w:firstLine="420"/>
    </w:pPr>
    <w:rPr>
      <w:rFonts w:ascii="宋体" w:hAnsi="Lucida Sans Unicode"/>
    </w:rPr>
  </w:style>
  <w:style w:type="paragraph" w:styleId="aff">
    <w:name w:val="Balloon Text"/>
    <w:basedOn w:val="af5"/>
    <w:semiHidden/>
    <w:rPr>
      <w:sz w:val="18"/>
      <w:szCs w:val="18"/>
    </w:rPr>
  </w:style>
  <w:style w:type="paragraph" w:styleId="aff0">
    <w:name w:val="footer"/>
    <w:basedOn w:val="af5"/>
    <w:link w:val="Char0"/>
    <w:uiPriority w:val="99"/>
    <w:pPr>
      <w:tabs>
        <w:tab w:val="center" w:pos="4153"/>
        <w:tab w:val="right" w:pos="8306"/>
      </w:tabs>
      <w:snapToGrid w:val="0"/>
      <w:ind w:rightChars="100" w:right="210"/>
      <w:jc w:val="right"/>
    </w:pPr>
    <w:rPr>
      <w:sz w:val="18"/>
      <w:szCs w:val="18"/>
    </w:rPr>
  </w:style>
  <w:style w:type="character" w:customStyle="1" w:styleId="Char0">
    <w:name w:val="页脚 Char"/>
    <w:link w:val="aff0"/>
    <w:uiPriority w:val="99"/>
    <w:rPr>
      <w:kern w:val="2"/>
      <w:sz w:val="18"/>
      <w:szCs w:val="18"/>
    </w:rPr>
  </w:style>
  <w:style w:type="paragraph" w:styleId="aff1">
    <w:name w:val="header"/>
    <w:basedOn w:val="af5"/>
    <w:semiHidden/>
    <w:pPr>
      <w:pBdr>
        <w:bottom w:val="single" w:sz="6" w:space="1" w:color="auto"/>
      </w:pBdr>
      <w:tabs>
        <w:tab w:val="center" w:pos="4153"/>
        <w:tab w:val="right" w:pos="8306"/>
      </w:tabs>
      <w:snapToGrid w:val="0"/>
      <w:jc w:val="center"/>
    </w:pPr>
    <w:rPr>
      <w:sz w:val="18"/>
      <w:szCs w:val="18"/>
    </w:rPr>
  </w:style>
  <w:style w:type="paragraph" w:styleId="aff2">
    <w:name w:val="footnote text"/>
    <w:basedOn w:val="af5"/>
    <w:semiHidden/>
    <w:pPr>
      <w:snapToGrid w:val="0"/>
      <w:jc w:val="left"/>
    </w:pPr>
    <w:rPr>
      <w:sz w:val="18"/>
      <w:szCs w:val="18"/>
    </w:rPr>
  </w:style>
  <w:style w:type="paragraph" w:styleId="51">
    <w:name w:val="List 5"/>
    <w:basedOn w:val="af5"/>
    <w:semiHidden/>
    <w:pPr>
      <w:ind w:leftChars="800" w:left="100" w:hangingChars="200" w:hanging="200"/>
    </w:pPr>
  </w:style>
  <w:style w:type="paragraph" w:styleId="32">
    <w:name w:val="Body Text Indent 3"/>
    <w:basedOn w:val="af5"/>
    <w:semiHidden/>
    <w:pPr>
      <w:spacing w:line="300" w:lineRule="auto"/>
      <w:ind w:firstLineChars="200" w:firstLine="420"/>
    </w:pPr>
    <w:rPr>
      <w:color w:val="000000"/>
    </w:rPr>
  </w:style>
  <w:style w:type="paragraph" w:styleId="90">
    <w:name w:val="toc 9"/>
    <w:basedOn w:val="80"/>
    <w:uiPriority w:val="39"/>
  </w:style>
  <w:style w:type="paragraph" w:styleId="23">
    <w:name w:val="List Continue 2"/>
    <w:basedOn w:val="af5"/>
    <w:semiHidden/>
    <w:pPr>
      <w:spacing w:after="120"/>
      <w:ind w:leftChars="400" w:left="840"/>
    </w:pPr>
  </w:style>
  <w:style w:type="paragraph" w:styleId="HTML0">
    <w:name w:val="HTML Preformatted"/>
    <w:basedOn w:val="af5"/>
    <w:semiHidden/>
    <w:rPr>
      <w:rFonts w:ascii="Courier New" w:hAnsi="Courier New" w:cs="Courier New"/>
      <w:sz w:val="20"/>
      <w:szCs w:val="20"/>
    </w:rPr>
  </w:style>
  <w:style w:type="paragraph" w:styleId="aff3">
    <w:name w:val="Normal (Web)"/>
    <w:basedOn w:val="af5"/>
    <w:semiHidden/>
    <w:pPr>
      <w:widowControl/>
      <w:spacing w:before="100" w:beforeAutospacing="1" w:after="100" w:afterAutospacing="1"/>
      <w:jc w:val="left"/>
    </w:pPr>
    <w:rPr>
      <w:rFonts w:ascii="宋体" w:hAnsi="宋体"/>
      <w:kern w:val="0"/>
      <w:sz w:val="24"/>
    </w:rPr>
  </w:style>
  <w:style w:type="paragraph" w:styleId="aff4">
    <w:name w:val="Title"/>
    <w:basedOn w:val="af5"/>
    <w:qFormat/>
    <w:pPr>
      <w:spacing w:before="240" w:after="60"/>
      <w:jc w:val="center"/>
      <w:outlineLvl w:val="0"/>
    </w:pPr>
    <w:rPr>
      <w:rFonts w:ascii="Arial" w:hAnsi="Arial" w:cs="Arial"/>
      <w:b/>
      <w:bCs/>
      <w:sz w:val="32"/>
      <w:szCs w:val="32"/>
    </w:rPr>
  </w:style>
  <w:style w:type="paragraph" w:styleId="aff5">
    <w:name w:val="annotation subject"/>
    <w:basedOn w:val="afa"/>
    <w:next w:val="afa"/>
    <w:link w:val="Char1"/>
    <w:uiPriority w:val="99"/>
    <w:unhideWhenUsed/>
    <w:rPr>
      <w:b/>
      <w:bCs/>
    </w:rPr>
  </w:style>
  <w:style w:type="character" w:customStyle="1" w:styleId="Char1">
    <w:name w:val="批注主题 Char"/>
    <w:link w:val="aff5"/>
    <w:uiPriority w:val="99"/>
    <w:semiHidden/>
    <w:rPr>
      <w:b/>
      <w:bCs/>
      <w:kern w:val="2"/>
      <w:sz w:val="21"/>
      <w:szCs w:val="24"/>
    </w:rPr>
  </w:style>
  <w:style w:type="character" w:styleId="aff6">
    <w:name w:val="page number"/>
    <w:semiHidden/>
    <w:rPr>
      <w:rFonts w:ascii="Times New Roman" w:eastAsia="宋体" w:hAnsi="Times New Roman"/>
      <w:sz w:val="18"/>
    </w:rPr>
  </w:style>
  <w:style w:type="character" w:styleId="aff7">
    <w:name w:val="FollowedHyperlink"/>
    <w:semiHidden/>
    <w:rPr>
      <w:color w:val="800080"/>
      <w:u w:val="single"/>
    </w:rPr>
  </w:style>
  <w:style w:type="character" w:styleId="HTML1">
    <w:name w:val="HTML Definition"/>
    <w:semiHidden/>
    <w:rPr>
      <w:i/>
      <w:iCs/>
    </w:rPr>
  </w:style>
  <w:style w:type="character" w:styleId="HTML2">
    <w:name w:val="HTML Typewriter"/>
    <w:semiHidden/>
    <w:rPr>
      <w:rFonts w:ascii="Courier New" w:hAnsi="Courier New"/>
      <w:sz w:val="20"/>
      <w:szCs w:val="20"/>
    </w:rPr>
  </w:style>
  <w:style w:type="character" w:styleId="HTML3">
    <w:name w:val="HTML Acronym"/>
    <w:semiHidden/>
  </w:style>
  <w:style w:type="character" w:styleId="HTML4">
    <w:name w:val="HTML Variable"/>
    <w:semiHidden/>
    <w:rPr>
      <w:i/>
      <w:iCs/>
    </w:rPr>
  </w:style>
  <w:style w:type="character" w:styleId="aff8">
    <w:name w:val="Hyperlink"/>
    <w:uiPriority w:val="99"/>
    <w:rPr>
      <w:rFonts w:ascii="Times New Roman" w:eastAsia="宋体" w:hAnsi="Times New Roman"/>
      <w:dstrike w:val="0"/>
      <w:color w:val="auto"/>
      <w:spacing w:val="0"/>
      <w:w w:val="100"/>
      <w:position w:val="0"/>
      <w:sz w:val="21"/>
      <w:u w:val="none"/>
      <w:vertAlign w:val="baseline"/>
    </w:rPr>
  </w:style>
  <w:style w:type="character" w:styleId="HTML5">
    <w:name w:val="HTML Code"/>
    <w:semiHidden/>
    <w:rPr>
      <w:rFonts w:ascii="Courier New" w:hAnsi="Courier New"/>
      <w:sz w:val="20"/>
      <w:szCs w:val="20"/>
    </w:rPr>
  </w:style>
  <w:style w:type="character" w:styleId="aff9">
    <w:name w:val="annotation reference"/>
    <w:uiPriority w:val="99"/>
    <w:unhideWhenUsed/>
    <w:rPr>
      <w:sz w:val="21"/>
      <w:szCs w:val="21"/>
    </w:rPr>
  </w:style>
  <w:style w:type="character" w:styleId="HTML6">
    <w:name w:val="HTML Cite"/>
    <w:semiHidden/>
    <w:rPr>
      <w:i/>
      <w:iCs/>
    </w:rPr>
  </w:style>
  <w:style w:type="character" w:styleId="affa">
    <w:name w:val="footnote reference"/>
    <w:semiHidden/>
    <w:rPr>
      <w:vertAlign w:val="superscript"/>
    </w:rPr>
  </w:style>
  <w:style w:type="character" w:styleId="HTML7">
    <w:name w:val="HTML Keyboard"/>
    <w:semiHidden/>
    <w:rPr>
      <w:rFonts w:ascii="Courier New" w:hAnsi="Courier New"/>
      <w:sz w:val="20"/>
      <w:szCs w:val="20"/>
    </w:rPr>
  </w:style>
  <w:style w:type="character" w:styleId="HTML8">
    <w:name w:val="HTML Sample"/>
    <w:semiHidden/>
    <w:rPr>
      <w:rFonts w:ascii="Courier New" w:hAnsi="Courier New"/>
    </w:rPr>
  </w:style>
  <w:style w:type="character" w:customStyle="1" w:styleId="Char2">
    <w:name w:val="二级条标题 Char"/>
    <w:rPr>
      <w:lang w:val="en-US" w:eastAsia="zh-CN" w:bidi="ar-SA"/>
    </w:rPr>
  </w:style>
  <w:style w:type="character" w:customStyle="1" w:styleId="Char3">
    <w:name w:val="一级条标题 Char"/>
    <w:rPr>
      <w:rFonts w:eastAsia="黑体"/>
      <w:sz w:val="21"/>
      <w:lang w:val="en-US" w:eastAsia="zh-CN" w:bidi="ar-SA"/>
    </w:rPr>
  </w:style>
  <w:style w:type="character" w:customStyle="1" w:styleId="Char4">
    <w:name w:val="章标题 Char"/>
    <w:rPr>
      <w:rFonts w:ascii="黑体" w:eastAsia="黑体"/>
      <w:sz w:val="21"/>
      <w:lang w:val="en-US" w:eastAsia="zh-CN" w:bidi="ar-SA"/>
    </w:rPr>
  </w:style>
  <w:style w:type="character" w:customStyle="1" w:styleId="txt41">
    <w:name w:val="txt41"/>
    <w:rPr>
      <w:rFonts w:hint="default"/>
      <w:color w:val="000000"/>
      <w:sz w:val="30"/>
      <w:szCs w:val="30"/>
    </w:rPr>
  </w:style>
  <w:style w:type="character" w:customStyle="1" w:styleId="Char5">
    <w:name w:val="三级条标题 Char"/>
    <w:rPr>
      <w:lang w:val="en-US" w:eastAsia="zh-CN" w:bidi="ar-SA"/>
    </w:rPr>
  </w:style>
  <w:style w:type="character" w:customStyle="1" w:styleId="affb">
    <w:name w:val="发布"/>
    <w:rPr>
      <w:rFonts w:ascii="黑体" w:eastAsia="黑体"/>
      <w:spacing w:val="22"/>
      <w:w w:val="100"/>
      <w:position w:val="3"/>
      <w:sz w:val="28"/>
    </w:rPr>
  </w:style>
  <w:style w:type="character" w:customStyle="1" w:styleId="affc">
    <w:name w:val="个人答复风格"/>
    <w:rPr>
      <w:rFonts w:ascii="Arial" w:eastAsia="宋体" w:hAnsi="Arial" w:cs="Arial"/>
      <w:color w:val="auto"/>
      <w:sz w:val="20"/>
    </w:rPr>
  </w:style>
  <w:style w:type="character" w:customStyle="1" w:styleId="Char6">
    <w:name w:val="段 Char"/>
    <w:link w:val="affd"/>
    <w:rPr>
      <w:rFonts w:ascii="宋体"/>
      <w:sz w:val="21"/>
      <w:lang w:val="en-US" w:eastAsia="zh-CN" w:bidi="ar-SA"/>
    </w:rPr>
  </w:style>
  <w:style w:type="paragraph" w:customStyle="1" w:styleId="affd">
    <w:name w:val="段"/>
    <w:link w:val="Char6"/>
    <w:pPr>
      <w:autoSpaceDE w:val="0"/>
      <w:autoSpaceDN w:val="0"/>
      <w:ind w:firstLineChars="200" w:firstLine="200"/>
      <w:jc w:val="both"/>
    </w:pPr>
    <w:rPr>
      <w:rFonts w:ascii="宋体"/>
      <w:sz w:val="21"/>
    </w:rPr>
  </w:style>
  <w:style w:type="character" w:customStyle="1" w:styleId="affe">
    <w:name w:val="个人撰写风格"/>
    <w:rPr>
      <w:rFonts w:ascii="Arial" w:eastAsia="宋体" w:hAnsi="Arial" w:cs="Arial"/>
      <w:color w:val="auto"/>
      <w:sz w:val="20"/>
    </w:rPr>
  </w:style>
  <w:style w:type="paragraph" w:customStyle="1" w:styleId="ab">
    <w:name w:val="附录三级条标题"/>
    <w:basedOn w:val="aa"/>
    <w:next w:val="affd"/>
    <w:pPr>
      <w:numPr>
        <w:ilvl w:val="4"/>
      </w:numPr>
      <w:outlineLvl w:val="4"/>
    </w:pPr>
  </w:style>
  <w:style w:type="paragraph" w:customStyle="1" w:styleId="aa">
    <w:name w:val="附录二级条标题"/>
    <w:basedOn w:val="a9"/>
    <w:next w:val="affd"/>
    <w:pPr>
      <w:numPr>
        <w:ilvl w:val="3"/>
      </w:numPr>
      <w:outlineLvl w:val="3"/>
    </w:pPr>
  </w:style>
  <w:style w:type="paragraph" w:customStyle="1" w:styleId="a9">
    <w:name w:val="附录一级条标题"/>
    <w:basedOn w:val="a8"/>
    <w:next w:val="affd"/>
    <w:pPr>
      <w:numPr>
        <w:ilvl w:val="2"/>
      </w:numPr>
      <w:autoSpaceDN w:val="0"/>
      <w:spacing w:beforeLines="0" w:before="0" w:afterLines="0" w:after="0"/>
      <w:outlineLvl w:val="2"/>
    </w:pPr>
  </w:style>
  <w:style w:type="paragraph" w:customStyle="1" w:styleId="a8">
    <w:name w:val="附录章标题"/>
    <w:next w:val="affd"/>
    <w:pPr>
      <w:numPr>
        <w:ilvl w:val="1"/>
        <w:numId w:val="1"/>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ff">
    <w:name w:val="四级条标题"/>
    <w:basedOn w:val="afff0"/>
    <w:next w:val="affd"/>
    <w:pPr>
      <w:outlineLvl w:val="5"/>
    </w:pPr>
  </w:style>
  <w:style w:type="paragraph" w:customStyle="1" w:styleId="afff0">
    <w:name w:val="三级条标题"/>
    <w:basedOn w:val="af1"/>
    <w:next w:val="affd"/>
    <w:pPr>
      <w:numPr>
        <w:ilvl w:val="0"/>
        <w:numId w:val="0"/>
      </w:numPr>
      <w:outlineLvl w:val="4"/>
    </w:pPr>
  </w:style>
  <w:style w:type="paragraph" w:customStyle="1" w:styleId="af1">
    <w:name w:val="二级条标题"/>
    <w:basedOn w:val="af0"/>
    <w:next w:val="affd"/>
    <w:pPr>
      <w:numPr>
        <w:ilvl w:val="3"/>
      </w:numPr>
      <w:outlineLvl w:val="3"/>
    </w:pPr>
    <w:rPr>
      <w:rFonts w:ascii="宋体" w:eastAsia="宋体" w:hAnsi="宋体"/>
      <w:szCs w:val="21"/>
    </w:rPr>
  </w:style>
  <w:style w:type="paragraph" w:customStyle="1" w:styleId="af0">
    <w:name w:val="一级条标题"/>
    <w:next w:val="affd"/>
    <w:pPr>
      <w:numPr>
        <w:ilvl w:val="2"/>
        <w:numId w:val="2"/>
      </w:numPr>
      <w:outlineLvl w:val="2"/>
    </w:pPr>
    <w:rPr>
      <w:rFonts w:eastAsia="黑体"/>
      <w:sz w:val="21"/>
    </w:rPr>
  </w:style>
  <w:style w:type="paragraph" w:customStyle="1" w:styleId="afff1">
    <w:name w:val="样式目录"/>
    <w:basedOn w:val="af5"/>
    <w:pPr>
      <w:ind w:left="600"/>
      <w:jc w:val="center"/>
    </w:pPr>
    <w:rPr>
      <w:rFonts w:ascii="宋体" w:hAnsi="宋体"/>
      <w:sz w:val="28"/>
    </w:rPr>
  </w:style>
  <w:style w:type="paragraph" w:customStyle="1" w:styleId="a6">
    <w:name w:val="正文表标题"/>
    <w:next w:val="affd"/>
    <w:pPr>
      <w:numPr>
        <w:numId w:val="3"/>
      </w:numPr>
      <w:jc w:val="center"/>
    </w:pPr>
    <w:rPr>
      <w:rFonts w:ascii="黑体" w:eastAsia="黑体"/>
      <w:sz w:val="21"/>
    </w:rPr>
  </w:style>
  <w:style w:type="paragraph" w:customStyle="1" w:styleId="af">
    <w:name w:val="章标题"/>
    <w:next w:val="affd"/>
    <w:pPr>
      <w:numPr>
        <w:ilvl w:val="1"/>
        <w:numId w:val="2"/>
      </w:numPr>
      <w:spacing w:beforeLines="50" w:before="50" w:afterLines="50" w:after="50"/>
      <w:jc w:val="both"/>
      <w:outlineLvl w:val="1"/>
    </w:pPr>
    <w:rPr>
      <w:rFonts w:ascii="黑体" w:eastAsia="黑体"/>
      <w:sz w:val="21"/>
    </w:rPr>
  </w:style>
  <w:style w:type="paragraph" w:customStyle="1" w:styleId="afff2">
    <w:name w:val="标准称谓"/>
    <w:next w:val="af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3">
    <w:name w:val="标准书脚_偶数页"/>
    <w:pPr>
      <w:spacing w:before="120"/>
    </w:pPr>
    <w:rPr>
      <w:sz w:val="18"/>
    </w:rPr>
  </w:style>
  <w:style w:type="paragraph" w:customStyle="1" w:styleId="ae">
    <w:name w:val="前言、引言标题"/>
    <w:next w:val="af5"/>
    <w:pPr>
      <w:numPr>
        <w:numId w:val="2"/>
      </w:numPr>
      <w:shd w:val="clear" w:color="FFFFFF" w:fill="FFFFFF"/>
      <w:spacing w:before="640" w:after="560"/>
      <w:jc w:val="center"/>
      <w:outlineLvl w:val="0"/>
    </w:pPr>
    <w:rPr>
      <w:rFonts w:ascii="黑体" w:eastAsia="黑体"/>
      <w:sz w:val="32"/>
    </w:rPr>
  </w:style>
  <w:style w:type="paragraph" w:customStyle="1" w:styleId="afff4">
    <w:name w:val="封面一致性程度标识"/>
    <w:pPr>
      <w:spacing w:before="440" w:line="400" w:lineRule="exact"/>
      <w:jc w:val="center"/>
    </w:pPr>
    <w:rPr>
      <w:rFonts w:ascii="宋体"/>
      <w:sz w:val="28"/>
    </w:rPr>
  </w:style>
  <w:style w:type="paragraph" w:customStyle="1" w:styleId="a5">
    <w:name w:val="列项●（二级）"/>
    <w:pPr>
      <w:numPr>
        <w:numId w:val="4"/>
      </w:numPr>
      <w:tabs>
        <w:tab w:val="left" w:pos="760"/>
        <w:tab w:val="left" w:pos="840"/>
      </w:tabs>
      <w:ind w:leftChars="400" w:left="600" w:hangingChars="200" w:hanging="200"/>
      <w:jc w:val="both"/>
    </w:pPr>
    <w:rPr>
      <w:rFonts w:ascii="宋体"/>
      <w:sz w:val="21"/>
    </w:rPr>
  </w:style>
  <w:style w:type="paragraph" w:customStyle="1" w:styleId="af3">
    <w:name w:val="注："/>
    <w:next w:val="affd"/>
    <w:pPr>
      <w:widowControl w:val="0"/>
      <w:numPr>
        <w:numId w:val="5"/>
      </w:numPr>
      <w:tabs>
        <w:tab w:val="clear" w:pos="1140"/>
      </w:tabs>
      <w:autoSpaceDE w:val="0"/>
      <w:autoSpaceDN w:val="0"/>
      <w:jc w:val="both"/>
    </w:pPr>
    <w:rPr>
      <w:rFonts w:ascii="宋体"/>
      <w:sz w:val="18"/>
    </w:rPr>
  </w:style>
  <w:style w:type="paragraph" w:customStyle="1" w:styleId="afff5">
    <w:name w:val="标准书眉_奇数页"/>
    <w:next w:val="af5"/>
    <w:pPr>
      <w:tabs>
        <w:tab w:val="center" w:pos="4154"/>
        <w:tab w:val="right" w:pos="8306"/>
      </w:tabs>
      <w:spacing w:after="120"/>
      <w:jc w:val="right"/>
    </w:pPr>
    <w:rPr>
      <w:sz w:val="21"/>
    </w:rPr>
  </w:style>
  <w:style w:type="paragraph" w:customStyle="1" w:styleId="afff6">
    <w:name w:val="封面标准英文名称"/>
    <w:pPr>
      <w:widowControl w:val="0"/>
      <w:spacing w:before="370" w:line="400" w:lineRule="exact"/>
      <w:jc w:val="center"/>
    </w:pPr>
    <w:rPr>
      <w:sz w:val="28"/>
    </w:rPr>
  </w:style>
  <w:style w:type="paragraph" w:customStyle="1" w:styleId="afff7">
    <w:name w:val="标准书眉_偶数页"/>
    <w:basedOn w:val="afff5"/>
    <w:next w:val="af5"/>
    <w:pPr>
      <w:jc w:val="left"/>
    </w:pPr>
  </w:style>
  <w:style w:type="paragraph" w:customStyle="1" w:styleId="afff8">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1">
    <w:name w:val="列项◆（三级）"/>
    <w:pPr>
      <w:numPr>
        <w:numId w:val="6"/>
      </w:numPr>
      <w:tabs>
        <w:tab w:val="left" w:pos="960"/>
      </w:tabs>
      <w:ind w:leftChars="600" w:left="800" w:hangingChars="200" w:hanging="200"/>
    </w:pPr>
    <w:rPr>
      <w:rFonts w:ascii="宋体"/>
      <w:sz w:val="21"/>
    </w:rPr>
  </w:style>
  <w:style w:type="paragraph" w:customStyle="1" w:styleId="afff9">
    <w:name w:val="参考文献、索引标题"/>
    <w:basedOn w:val="ae"/>
    <w:next w:val="af5"/>
    <w:pPr>
      <w:numPr>
        <w:numId w:val="0"/>
      </w:numPr>
      <w:spacing w:after="200"/>
    </w:pPr>
    <w:rPr>
      <w:sz w:val="21"/>
    </w:rPr>
  </w:style>
  <w:style w:type="paragraph" w:customStyle="1" w:styleId="afffa">
    <w:name w:val="数字编号列项（二级）"/>
    <w:pPr>
      <w:ind w:leftChars="400" w:left="1260" w:hangingChars="200" w:hanging="420"/>
      <w:jc w:val="both"/>
    </w:pPr>
    <w:rPr>
      <w:rFonts w:ascii="宋体"/>
      <w:sz w:val="21"/>
    </w:rPr>
  </w:style>
  <w:style w:type="paragraph" w:customStyle="1" w:styleId="afffb">
    <w:name w:val="图表脚注"/>
    <w:next w:val="affd"/>
    <w:pPr>
      <w:ind w:leftChars="200" w:left="300" w:hangingChars="100" w:hanging="100"/>
      <w:jc w:val="both"/>
    </w:pPr>
    <w:rPr>
      <w:rFonts w:ascii="宋体"/>
      <w:sz w:val="18"/>
    </w:rPr>
  </w:style>
  <w:style w:type="paragraph" w:customStyle="1" w:styleId="afffc">
    <w:name w:val="标准书脚_奇数页"/>
    <w:pPr>
      <w:spacing w:before="120"/>
      <w:jc w:val="right"/>
    </w:pPr>
    <w:rPr>
      <w:sz w:val="18"/>
    </w:rPr>
  </w:style>
  <w:style w:type="paragraph" w:customStyle="1" w:styleId="24">
    <w:name w:val="样式2"/>
    <w:basedOn w:val="af"/>
  </w:style>
  <w:style w:type="paragraph" w:customStyle="1" w:styleId="afffd">
    <w:name w:val="发布部门"/>
    <w:next w:val="affd"/>
    <w:pPr>
      <w:framePr w:w="7433" w:h="585" w:hRule="exact" w:hSpace="180" w:vSpace="180" w:wrap="around" w:hAnchor="margin" w:xAlign="center" w:y="14401" w:anchorLock="1"/>
      <w:jc w:val="center"/>
    </w:pPr>
    <w:rPr>
      <w:rFonts w:ascii="宋体"/>
      <w:b/>
      <w:spacing w:val="20"/>
      <w:w w:val="135"/>
      <w:sz w:val="36"/>
    </w:rPr>
  </w:style>
  <w:style w:type="paragraph" w:customStyle="1" w:styleId="afffe">
    <w:name w:val="其他发布部门"/>
    <w:basedOn w:val="afffd"/>
    <w:pPr>
      <w:framePr w:wrap="around"/>
      <w:spacing w:line="0" w:lineRule="atLeast"/>
    </w:pPr>
    <w:rPr>
      <w:rFonts w:ascii="黑体" w:eastAsia="黑体"/>
      <w:b w:val="0"/>
    </w:rPr>
  </w:style>
  <w:style w:type="paragraph" w:customStyle="1" w:styleId="affff">
    <w:name w:val="目次、标准名称标题"/>
    <w:basedOn w:val="ae"/>
    <w:next w:val="affd"/>
    <w:pPr>
      <w:spacing w:line="460" w:lineRule="exact"/>
    </w:pPr>
  </w:style>
  <w:style w:type="paragraph" w:customStyle="1" w:styleId="ad">
    <w:name w:val="附录五级条标题"/>
    <w:basedOn w:val="ac"/>
    <w:next w:val="affd"/>
    <w:pPr>
      <w:numPr>
        <w:ilvl w:val="6"/>
      </w:numPr>
      <w:outlineLvl w:val="6"/>
    </w:pPr>
  </w:style>
  <w:style w:type="paragraph" w:customStyle="1" w:styleId="ac">
    <w:name w:val="附录四级条标题"/>
    <w:basedOn w:val="ab"/>
    <w:next w:val="affd"/>
    <w:pPr>
      <w:numPr>
        <w:ilvl w:val="5"/>
      </w:numPr>
      <w:outlineLvl w:val="5"/>
    </w:pPr>
  </w:style>
  <w:style w:type="paragraph" w:customStyle="1" w:styleId="affff0">
    <w:name w:val="其他发布日期"/>
    <w:basedOn w:val="affff1"/>
    <w:pPr>
      <w:framePr w:w="3997" w:h="471" w:hRule="exact" w:hSpace="0" w:vSpace="181" w:wrap="around" w:vAnchor="page" w:hAnchor="page" w:x="1419" w:y="14097"/>
    </w:pPr>
  </w:style>
  <w:style w:type="paragraph" w:customStyle="1" w:styleId="affff1">
    <w:name w:val="发布日期"/>
    <w:pPr>
      <w:framePr w:w="4000" w:h="473" w:hRule="exact" w:hSpace="180" w:vSpace="180" w:wrap="around" w:hAnchor="margin" w:y="13511" w:anchorLock="1"/>
    </w:pPr>
    <w:rPr>
      <w:rFonts w:eastAsia="黑体"/>
      <w:sz w:val="28"/>
    </w:rPr>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customStyle="1" w:styleId="a0">
    <w:name w:val="附录图标题"/>
    <w:next w:val="affd"/>
    <w:pPr>
      <w:numPr>
        <w:numId w:val="7"/>
      </w:numPr>
      <w:tabs>
        <w:tab w:val="left" w:pos="360"/>
      </w:tabs>
      <w:jc w:val="center"/>
    </w:pPr>
    <w:rPr>
      <w:rFonts w:ascii="黑体" w:eastAsia="黑体"/>
      <w:sz w:val="21"/>
    </w:rPr>
  </w:style>
  <w:style w:type="paragraph" w:customStyle="1" w:styleId="a">
    <w:name w:val="示例"/>
    <w:next w:val="affd"/>
    <w:pPr>
      <w:numPr>
        <w:numId w:val="8"/>
      </w:numPr>
      <w:tabs>
        <w:tab w:val="clear" w:pos="1120"/>
        <w:tab w:val="left" w:pos="816"/>
      </w:tabs>
      <w:ind w:firstLineChars="233" w:firstLine="419"/>
      <w:jc w:val="both"/>
    </w:pPr>
    <w:rPr>
      <w:rFonts w:ascii="宋体"/>
      <w:sz w:val="18"/>
    </w:rPr>
  </w:style>
  <w:style w:type="paragraph" w:customStyle="1" w:styleId="25">
    <w:name w:val="封面标准号2"/>
    <w:basedOn w:val="11"/>
    <w:pPr>
      <w:framePr w:w="9138" w:h="1244" w:hRule="exact" w:wrap="around" w:vAnchor="page" w:hAnchor="margin" w:y="2908"/>
      <w:adjustRightInd w:val="0"/>
      <w:spacing w:before="357" w:line="280" w:lineRule="exact"/>
    </w:pPr>
  </w:style>
  <w:style w:type="paragraph" w:customStyle="1" w:styleId="affff2">
    <w:name w:val="封面标准文稿类别"/>
    <w:pPr>
      <w:spacing w:before="440" w:line="400" w:lineRule="exact"/>
      <w:jc w:val="center"/>
    </w:pPr>
    <w:rPr>
      <w:rFonts w:ascii="宋体"/>
      <w:sz w:val="24"/>
    </w:rPr>
  </w:style>
  <w:style w:type="paragraph" w:customStyle="1" w:styleId="affff3">
    <w:name w:val="封面正文"/>
    <w:pPr>
      <w:jc w:val="both"/>
    </w:pPr>
  </w:style>
  <w:style w:type="paragraph" w:customStyle="1" w:styleId="affff4">
    <w:name w:val="字母编号列项（一级）"/>
    <w:pPr>
      <w:ind w:leftChars="200" w:left="840" w:hangingChars="200" w:hanging="420"/>
      <w:jc w:val="both"/>
    </w:pPr>
    <w:rPr>
      <w:rFonts w:ascii="宋体"/>
      <w:sz w:val="21"/>
    </w:rPr>
  </w:style>
  <w:style w:type="paragraph" w:customStyle="1" w:styleId="a7">
    <w:name w:val="附录标识"/>
    <w:basedOn w:val="ae"/>
    <w:pPr>
      <w:numPr>
        <w:numId w:val="1"/>
      </w:numPr>
      <w:tabs>
        <w:tab w:val="left" w:pos="6405"/>
      </w:tabs>
      <w:spacing w:after="200"/>
    </w:pPr>
    <w:rPr>
      <w:sz w:val="21"/>
    </w:rPr>
  </w:style>
  <w:style w:type="paragraph" w:customStyle="1" w:styleId="a2">
    <w:name w:val="注×："/>
    <w:pPr>
      <w:widowControl w:val="0"/>
      <w:numPr>
        <w:numId w:val="9"/>
      </w:numPr>
      <w:tabs>
        <w:tab w:val="clear" w:pos="900"/>
        <w:tab w:val="left" w:pos="630"/>
      </w:tabs>
      <w:autoSpaceDE w:val="0"/>
      <w:autoSpaceDN w:val="0"/>
      <w:jc w:val="both"/>
    </w:pPr>
    <w:rPr>
      <w:rFonts w:ascii="宋体"/>
      <w:sz w:val="18"/>
    </w:rPr>
  </w:style>
  <w:style w:type="paragraph" w:customStyle="1" w:styleId="affff5">
    <w:name w:val="标准书眉一"/>
    <w:pPr>
      <w:jc w:val="both"/>
    </w:pPr>
  </w:style>
  <w:style w:type="paragraph" w:customStyle="1" w:styleId="affff6">
    <w:name w:val="目次、索引正文"/>
    <w:pPr>
      <w:spacing w:line="320" w:lineRule="exact"/>
      <w:jc w:val="both"/>
    </w:pPr>
    <w:rPr>
      <w:rFonts w:ascii="宋体"/>
      <w:sz w:val="21"/>
    </w:rPr>
  </w:style>
  <w:style w:type="paragraph" w:customStyle="1" w:styleId="affff7">
    <w:name w:val="条文脚注"/>
    <w:basedOn w:val="aff2"/>
    <w:pPr>
      <w:ind w:leftChars="200" w:left="780" w:hangingChars="200" w:hanging="360"/>
      <w:jc w:val="both"/>
    </w:pPr>
    <w:rPr>
      <w:rFonts w:ascii="宋体"/>
    </w:rPr>
  </w:style>
  <w:style w:type="paragraph" w:customStyle="1" w:styleId="affff8">
    <w:name w:val="标准节"/>
    <w:basedOn w:val="10"/>
    <w:pPr>
      <w:widowControl w:val="0"/>
      <w:tabs>
        <w:tab w:val="clear" w:pos="9345"/>
      </w:tabs>
      <w:adjustRightInd w:val="0"/>
      <w:spacing w:before="120" w:after="120" w:line="240" w:lineRule="auto"/>
      <w:jc w:val="left"/>
    </w:pPr>
    <w:rPr>
      <w:rFonts w:hAnsi="宋体"/>
      <w:kern w:val="2"/>
      <w:szCs w:val="24"/>
    </w:rPr>
  </w:style>
  <w:style w:type="paragraph" w:customStyle="1" w:styleId="affff9">
    <w:name w:val="文献分类号"/>
    <w:pPr>
      <w:framePr w:hSpace="180" w:vSpace="180" w:wrap="around" w:hAnchor="margin" w:y="1" w:anchorLock="1"/>
      <w:widowControl w:val="0"/>
      <w:textAlignment w:val="center"/>
    </w:pPr>
    <w:rPr>
      <w:rFonts w:eastAsia="黑体"/>
      <w:sz w:val="21"/>
    </w:rPr>
  </w:style>
  <w:style w:type="paragraph" w:customStyle="1" w:styleId="affffa">
    <w:name w:val="编号列项（三级）"/>
    <w:pPr>
      <w:ind w:leftChars="600" w:left="800" w:hangingChars="200" w:hanging="200"/>
    </w:pPr>
    <w:rPr>
      <w:rFonts w:ascii="宋体"/>
      <w:sz w:val="21"/>
    </w:rPr>
  </w:style>
  <w:style w:type="paragraph" w:customStyle="1" w:styleId="affffb">
    <w:name w:val="实施日期"/>
    <w:basedOn w:val="affff1"/>
    <w:pPr>
      <w:framePr w:hSpace="0" w:wrap="around" w:xAlign="right"/>
      <w:jc w:val="right"/>
    </w:pPr>
  </w:style>
  <w:style w:type="paragraph" w:customStyle="1" w:styleId="affffc">
    <w:name w:val="标准章"/>
    <w:basedOn w:val="10"/>
    <w:pPr>
      <w:widowControl w:val="0"/>
      <w:tabs>
        <w:tab w:val="clear" w:pos="9345"/>
      </w:tabs>
      <w:spacing w:before="120" w:after="120" w:line="240" w:lineRule="auto"/>
    </w:pPr>
    <w:rPr>
      <w:rFonts w:ascii="Times New Roman" w:eastAsia="黑体"/>
      <w:bCs/>
      <w:caps/>
      <w:kern w:val="2"/>
      <w:szCs w:val="21"/>
    </w:rPr>
  </w:style>
  <w:style w:type="paragraph" w:customStyle="1" w:styleId="affffd">
    <w:name w:val="其他实施日期"/>
    <w:basedOn w:val="affffb"/>
    <w:pPr>
      <w:framePr w:w="3997" w:h="471" w:hRule="exact" w:vSpace="181" w:wrap="around" w:vAnchor="page" w:hAnchor="page" w:x="7089" w:y="14097"/>
    </w:pPr>
  </w:style>
  <w:style w:type="paragraph" w:customStyle="1" w:styleId="affffe">
    <w:name w:val="封面标准代替信息"/>
    <w:basedOn w:val="25"/>
    <w:pPr>
      <w:framePr w:wrap="around"/>
      <w:spacing w:before="57"/>
    </w:pPr>
    <w:rPr>
      <w:rFonts w:ascii="宋体"/>
      <w:sz w:val="21"/>
    </w:rPr>
  </w:style>
  <w:style w:type="paragraph" w:customStyle="1" w:styleId="af2">
    <w:name w:val="五级条标题"/>
    <w:basedOn w:val="afff"/>
    <w:next w:val="affd"/>
    <w:pPr>
      <w:numPr>
        <w:ilvl w:val="6"/>
        <w:numId w:val="2"/>
      </w:numPr>
      <w:outlineLvl w:val="6"/>
    </w:pPr>
  </w:style>
  <w:style w:type="paragraph" w:customStyle="1" w:styleId="a4">
    <w:name w:val="正文图标题"/>
    <w:next w:val="affd"/>
    <w:pPr>
      <w:numPr>
        <w:numId w:val="10"/>
      </w:numPr>
      <w:jc w:val="center"/>
    </w:pPr>
    <w:rPr>
      <w:rFonts w:ascii="黑体" w:eastAsia="黑体"/>
      <w:sz w:val="21"/>
    </w:rPr>
  </w:style>
  <w:style w:type="paragraph" w:customStyle="1" w:styleId="a3">
    <w:name w:val="附录表标题"/>
    <w:next w:val="affd"/>
    <w:pPr>
      <w:numPr>
        <w:numId w:val="11"/>
      </w:numPr>
      <w:tabs>
        <w:tab w:val="left" w:pos="360"/>
      </w:tabs>
      <w:jc w:val="center"/>
      <w:textAlignment w:val="baseline"/>
    </w:pPr>
    <w:rPr>
      <w:rFonts w:ascii="黑体" w:eastAsia="黑体"/>
      <w:kern w:val="21"/>
      <w:sz w:val="21"/>
    </w:rPr>
  </w:style>
  <w:style w:type="paragraph" w:customStyle="1" w:styleId="afffff">
    <w:name w:val="封面标准文稿编辑信息"/>
    <w:pPr>
      <w:spacing w:before="180" w:line="180" w:lineRule="exact"/>
      <w:jc w:val="center"/>
    </w:pPr>
    <w:rPr>
      <w:rFonts w:ascii="宋体"/>
      <w:sz w:val="21"/>
    </w:rPr>
  </w:style>
  <w:style w:type="paragraph" w:customStyle="1" w:styleId="af4">
    <w:name w:val="列项——（一级）"/>
    <w:pPr>
      <w:widowControl w:val="0"/>
      <w:numPr>
        <w:numId w:val="12"/>
      </w:numPr>
      <w:tabs>
        <w:tab w:val="clear" w:pos="1140"/>
        <w:tab w:val="left" w:pos="854"/>
      </w:tabs>
      <w:ind w:leftChars="200" w:left="200" w:hangingChars="200" w:hanging="200"/>
      <w:jc w:val="both"/>
    </w:pPr>
    <w:rPr>
      <w:rFonts w:ascii="宋体"/>
      <w:sz w:val="21"/>
    </w:rPr>
  </w:style>
  <w:style w:type="paragraph" w:customStyle="1" w:styleId="afffff0">
    <w:name w:val="标准标志"/>
    <w:next w:val="af5"/>
    <w:pPr>
      <w:framePr w:w="2268" w:h="1392" w:hRule="exact" w:wrap="around" w:hAnchor="margin" w:x="6748" w:y="171" w:anchorLock="1"/>
      <w:shd w:val="solid" w:color="FFFFFF" w:fill="FFFFFF"/>
      <w:spacing w:line="0" w:lineRule="atLeast"/>
      <w:jc w:val="right"/>
    </w:pPr>
    <w:rPr>
      <w:b/>
      <w:w w:val="130"/>
      <w:sz w:val="96"/>
    </w:rPr>
  </w:style>
  <w:style w:type="paragraph" w:customStyle="1" w:styleId="12">
    <w:name w:val="样式1"/>
    <w:basedOn w:val="af0"/>
    <w:next w:val="af0"/>
    <w:pPr>
      <w:numPr>
        <w:ilvl w:val="0"/>
        <w:numId w:val="0"/>
      </w:numPr>
    </w:pPr>
    <w:rPr>
      <w:rFonts w:eastAsia="宋体"/>
    </w:rPr>
  </w:style>
  <w:style w:type="paragraph" w:customStyle="1" w:styleId="afffff1">
    <w:name w:val="其他标准称谓"/>
    <w:pPr>
      <w:spacing w:line="0" w:lineRule="atLeast"/>
      <w:jc w:val="distribute"/>
    </w:pPr>
    <w:rPr>
      <w:rFonts w:ascii="黑体" w:eastAsia="黑体" w:hAnsi="宋体"/>
      <w:sz w:val="52"/>
    </w:rPr>
  </w:style>
  <w:style w:type="paragraph" w:styleId="afffff2">
    <w:name w:val="List Paragraph"/>
    <w:basedOn w:val="af5"/>
    <w:uiPriority w:val="34"/>
    <w:qFormat/>
    <w:pPr>
      <w:ind w:firstLineChars="200" w:firstLine="420"/>
    </w:pPr>
    <w:rPr>
      <w:rFonts w:ascii="Calibri" w:hAnsi="Calibri"/>
      <w:szCs w:val="22"/>
    </w:rPr>
  </w:style>
  <w:style w:type="paragraph" w:styleId="afffff3">
    <w:name w:val="Revision"/>
    <w:uiPriority w:val="99"/>
    <w:unhideWhenUse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iPriority="0"/>
    <w:lsdException w:name="footnote text" w:semiHidden="1" w:uiPriority="0"/>
    <w:lsdException w:name="annotation text" w:unhideWhenUsed="1"/>
    <w:lsdException w:name="head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lsdException w:name="List 3" w:semiHidden="1" w:uiPriority="0"/>
    <w:lsdException w:name="List 4" w:semiHidden="1" w:unhideWhenUsed="1"/>
    <w:lsdException w:name="List 5" w:semiHidden="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lsdException w:name="Body Text" w:semiHidden="1" w:uiPriority="0"/>
    <w:lsdException w:name="Body Text Indent" w:semiHidden="1" w:uiPriority="0"/>
    <w:lsdException w:name="List Continue" w:semiHidden="1" w:unhideWhenUsed="1"/>
    <w:lsdException w:name="List Continue 2" w:semiHidden="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lsdException w:name="Body Text Indent 3" w:semiHidden="1" w:uiPriority="0"/>
    <w:lsdException w:name="Block Text" w:semiHidden="1" w:unhideWhenUsed="1"/>
    <w:lsdException w:name="FollowedHyperlink" w:semiHidden="1" w:uiPriority="0"/>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iPriority="0"/>
    <w:lsdException w:name="HTML Address" w:semiHidden="1" w:uiPriority="0"/>
    <w:lsdException w:name="HTML Cite" w:semiHidden="1" w:uiPriority="0"/>
    <w:lsdException w:name="HTML Code" w:semiHidden="1" w:uiPriority="0"/>
    <w:lsdException w:name="HTML Definition" w:semiHidden="1" w:uiPriority="0"/>
    <w:lsdException w:name="HTML Keyboard" w:semiHidden="1" w:uiPriority="0"/>
    <w:lsdException w:name="HTML Preformatted" w:semiHidden="1" w:uiPriority="0"/>
    <w:lsdException w:name="HTML Sample" w:semiHidden="1" w:uiPriority="0"/>
    <w:lsdException w:name="HTML Typewriter" w:semiHidden="1" w:uiPriority="0"/>
    <w:lsdException w:name="HTML Variable" w:semiHidden="1" w:uiPriority="0"/>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5">
    <w:name w:val="Normal"/>
    <w:qFormat/>
    <w:pPr>
      <w:widowControl w:val="0"/>
      <w:jc w:val="both"/>
    </w:pPr>
    <w:rPr>
      <w:kern w:val="2"/>
      <w:sz w:val="21"/>
      <w:szCs w:val="24"/>
    </w:rPr>
  </w:style>
  <w:style w:type="paragraph" w:styleId="1">
    <w:name w:val="heading 1"/>
    <w:basedOn w:val="af5"/>
    <w:next w:val="af5"/>
    <w:qFormat/>
    <w:pPr>
      <w:keepNext/>
      <w:keepLines/>
      <w:spacing w:before="340" w:after="330" w:line="578" w:lineRule="auto"/>
      <w:outlineLvl w:val="0"/>
    </w:pPr>
    <w:rPr>
      <w:b/>
      <w:bCs/>
      <w:kern w:val="44"/>
      <w:sz w:val="44"/>
      <w:szCs w:val="44"/>
    </w:rPr>
  </w:style>
  <w:style w:type="paragraph" w:styleId="2">
    <w:name w:val="heading 2"/>
    <w:basedOn w:val="af5"/>
    <w:next w:val="af5"/>
    <w:qFormat/>
    <w:pPr>
      <w:keepNext/>
      <w:keepLines/>
      <w:spacing w:before="260" w:after="260" w:line="416" w:lineRule="auto"/>
      <w:outlineLvl w:val="1"/>
    </w:pPr>
    <w:rPr>
      <w:rFonts w:ascii="Arial" w:eastAsia="黑体" w:hAnsi="Arial"/>
      <w:b/>
      <w:bCs/>
      <w:sz w:val="32"/>
      <w:szCs w:val="32"/>
    </w:rPr>
  </w:style>
  <w:style w:type="paragraph" w:styleId="3">
    <w:name w:val="heading 3"/>
    <w:basedOn w:val="af5"/>
    <w:next w:val="af5"/>
    <w:qFormat/>
    <w:pPr>
      <w:keepNext/>
      <w:keepLines/>
      <w:spacing w:before="260" w:after="260" w:line="416" w:lineRule="auto"/>
      <w:outlineLvl w:val="2"/>
    </w:pPr>
    <w:rPr>
      <w:b/>
      <w:bCs/>
      <w:sz w:val="32"/>
      <w:szCs w:val="32"/>
    </w:rPr>
  </w:style>
  <w:style w:type="paragraph" w:styleId="4">
    <w:name w:val="heading 4"/>
    <w:basedOn w:val="af5"/>
    <w:next w:val="af5"/>
    <w:qFormat/>
    <w:pPr>
      <w:keepNext/>
      <w:keepLines/>
      <w:spacing w:before="280" w:after="290" w:line="376" w:lineRule="auto"/>
      <w:outlineLvl w:val="3"/>
    </w:pPr>
    <w:rPr>
      <w:rFonts w:ascii="Arial" w:eastAsia="黑体" w:hAnsi="Arial"/>
      <w:b/>
      <w:bCs/>
      <w:sz w:val="28"/>
      <w:szCs w:val="28"/>
    </w:rPr>
  </w:style>
  <w:style w:type="paragraph" w:styleId="5">
    <w:name w:val="heading 5"/>
    <w:basedOn w:val="af5"/>
    <w:next w:val="af5"/>
    <w:qFormat/>
    <w:pPr>
      <w:keepNext/>
      <w:keepLines/>
      <w:spacing w:before="280" w:after="290" w:line="376" w:lineRule="auto"/>
      <w:outlineLvl w:val="4"/>
    </w:pPr>
    <w:rPr>
      <w:b/>
      <w:bCs/>
      <w:sz w:val="28"/>
      <w:szCs w:val="28"/>
    </w:rPr>
  </w:style>
  <w:style w:type="paragraph" w:styleId="6">
    <w:name w:val="heading 6"/>
    <w:basedOn w:val="af5"/>
    <w:next w:val="af5"/>
    <w:qFormat/>
    <w:pPr>
      <w:keepNext/>
      <w:keepLines/>
      <w:spacing w:before="240" w:after="64" w:line="320" w:lineRule="auto"/>
      <w:outlineLvl w:val="5"/>
    </w:pPr>
    <w:rPr>
      <w:rFonts w:ascii="Arial" w:eastAsia="黑体" w:hAnsi="Arial"/>
      <w:b/>
      <w:bCs/>
      <w:sz w:val="24"/>
    </w:rPr>
  </w:style>
  <w:style w:type="paragraph" w:styleId="7">
    <w:name w:val="heading 7"/>
    <w:basedOn w:val="af5"/>
    <w:next w:val="af5"/>
    <w:qFormat/>
    <w:pPr>
      <w:keepNext/>
      <w:keepLines/>
      <w:spacing w:before="240" w:after="64" w:line="320" w:lineRule="auto"/>
      <w:outlineLvl w:val="6"/>
    </w:pPr>
    <w:rPr>
      <w:b/>
      <w:bCs/>
      <w:sz w:val="24"/>
    </w:rPr>
  </w:style>
  <w:style w:type="paragraph" w:styleId="8">
    <w:name w:val="heading 8"/>
    <w:basedOn w:val="af5"/>
    <w:next w:val="af5"/>
    <w:qFormat/>
    <w:pPr>
      <w:keepNext/>
      <w:keepLines/>
      <w:spacing w:before="240" w:after="64" w:line="320" w:lineRule="auto"/>
      <w:outlineLvl w:val="7"/>
    </w:pPr>
    <w:rPr>
      <w:rFonts w:ascii="Arial" w:eastAsia="黑体" w:hAnsi="Arial"/>
      <w:sz w:val="24"/>
    </w:rPr>
  </w:style>
  <w:style w:type="paragraph" w:styleId="9">
    <w:name w:val="heading 9"/>
    <w:basedOn w:val="af5"/>
    <w:next w:val="af5"/>
    <w:qFormat/>
    <w:pPr>
      <w:keepNext/>
      <w:keepLines/>
      <w:spacing w:before="240" w:after="64" w:line="320" w:lineRule="auto"/>
      <w:outlineLvl w:val="8"/>
    </w:pPr>
    <w:rPr>
      <w:rFonts w:ascii="Arial" w:eastAsia="黑体" w:hAnsi="Arial"/>
      <w:szCs w:val="21"/>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paragraph" w:styleId="30">
    <w:name w:val="List 3"/>
    <w:basedOn w:val="af5"/>
    <w:semiHidden/>
    <w:pPr>
      <w:ind w:leftChars="400" w:left="100" w:hangingChars="200" w:hanging="200"/>
    </w:pPr>
  </w:style>
  <w:style w:type="paragraph" w:styleId="70">
    <w:name w:val="toc 7"/>
    <w:basedOn w:val="60"/>
    <w:uiPriority w:val="39"/>
  </w:style>
  <w:style w:type="paragraph" w:styleId="60">
    <w:name w:val="toc 6"/>
    <w:basedOn w:val="50"/>
    <w:uiPriority w:val="39"/>
  </w:style>
  <w:style w:type="paragraph" w:styleId="50">
    <w:name w:val="toc 5"/>
    <w:basedOn w:val="40"/>
    <w:uiPriority w:val="39"/>
  </w:style>
  <w:style w:type="paragraph" w:styleId="40">
    <w:name w:val="toc 4"/>
    <w:basedOn w:val="31"/>
    <w:uiPriority w:val="39"/>
  </w:style>
  <w:style w:type="paragraph" w:styleId="31">
    <w:name w:val="toc 3"/>
    <w:basedOn w:val="20"/>
    <w:uiPriority w:val="39"/>
  </w:style>
  <w:style w:type="paragraph" w:styleId="20">
    <w:name w:val="toc 2"/>
    <w:basedOn w:val="10"/>
    <w:uiPriority w:val="39"/>
    <w:rPr>
      <w:szCs w:val="21"/>
    </w:rPr>
  </w:style>
  <w:style w:type="paragraph" w:styleId="10">
    <w:name w:val="toc 1"/>
    <w:uiPriority w:val="39"/>
    <w:pPr>
      <w:tabs>
        <w:tab w:val="right" w:leader="dot" w:pos="9345"/>
      </w:tabs>
      <w:spacing w:line="324" w:lineRule="auto"/>
      <w:jc w:val="both"/>
    </w:pPr>
    <w:rPr>
      <w:rFonts w:ascii="宋体"/>
      <w:sz w:val="21"/>
      <w:szCs w:val="32"/>
    </w:rPr>
  </w:style>
  <w:style w:type="paragraph" w:styleId="af9">
    <w:name w:val="Normal Indent"/>
    <w:basedOn w:val="af5"/>
    <w:semiHidden/>
    <w:pPr>
      <w:ind w:firstLine="420"/>
    </w:pPr>
    <w:rPr>
      <w:szCs w:val="20"/>
    </w:rPr>
  </w:style>
  <w:style w:type="paragraph" w:styleId="afa">
    <w:name w:val="annotation text"/>
    <w:basedOn w:val="af5"/>
    <w:link w:val="Char"/>
    <w:uiPriority w:val="99"/>
    <w:unhideWhenUsed/>
    <w:pPr>
      <w:jc w:val="left"/>
    </w:pPr>
  </w:style>
  <w:style w:type="character" w:customStyle="1" w:styleId="Char">
    <w:name w:val="批注文字 Char"/>
    <w:link w:val="afa"/>
    <w:uiPriority w:val="99"/>
    <w:rPr>
      <w:kern w:val="2"/>
      <w:sz w:val="21"/>
      <w:szCs w:val="24"/>
    </w:rPr>
  </w:style>
  <w:style w:type="paragraph" w:styleId="afb">
    <w:name w:val="Body Text"/>
    <w:basedOn w:val="af5"/>
    <w:semiHidden/>
    <w:pPr>
      <w:snapToGrid w:val="0"/>
      <w:spacing w:after="120" w:line="400" w:lineRule="exact"/>
    </w:pPr>
    <w:rPr>
      <w:rFonts w:ascii="宋体" w:hAnsi="宋体"/>
      <w:kern w:val="0"/>
    </w:rPr>
  </w:style>
  <w:style w:type="paragraph" w:styleId="afc">
    <w:name w:val="Body Text Indent"/>
    <w:basedOn w:val="af5"/>
    <w:semiHidden/>
    <w:pPr>
      <w:spacing w:line="360" w:lineRule="auto"/>
      <w:ind w:leftChars="172" w:left="899" w:hangingChars="256" w:hanging="538"/>
    </w:pPr>
    <w:rPr>
      <w:rFonts w:ascii="宋体" w:hAnsi="Lucida Sans Unicode"/>
      <w:szCs w:val="20"/>
    </w:rPr>
  </w:style>
  <w:style w:type="paragraph" w:styleId="21">
    <w:name w:val="List 2"/>
    <w:basedOn w:val="af5"/>
    <w:semiHidden/>
    <w:pPr>
      <w:ind w:leftChars="200" w:left="100" w:hangingChars="200" w:hanging="200"/>
    </w:pPr>
  </w:style>
  <w:style w:type="paragraph" w:styleId="HTML">
    <w:name w:val="HTML Address"/>
    <w:basedOn w:val="af5"/>
    <w:semiHidden/>
    <w:rPr>
      <w:i/>
      <w:iCs/>
    </w:rPr>
  </w:style>
  <w:style w:type="paragraph" w:styleId="afd">
    <w:name w:val="Plain Text"/>
    <w:basedOn w:val="af5"/>
    <w:semiHidden/>
    <w:rPr>
      <w:rFonts w:ascii="宋体" w:eastAsia="方正仿宋简体" w:hAnsi="Courier New"/>
      <w:sz w:val="30"/>
      <w:szCs w:val="20"/>
    </w:rPr>
  </w:style>
  <w:style w:type="paragraph" w:styleId="80">
    <w:name w:val="toc 8"/>
    <w:basedOn w:val="70"/>
    <w:uiPriority w:val="39"/>
  </w:style>
  <w:style w:type="paragraph" w:styleId="afe">
    <w:name w:val="Date"/>
    <w:basedOn w:val="af5"/>
    <w:next w:val="af5"/>
    <w:semiHidden/>
    <w:rPr>
      <w:rFonts w:ascii="宋体" w:hAnsi="Lucida Sans Unicode"/>
      <w:sz w:val="24"/>
      <w:szCs w:val="20"/>
    </w:rPr>
  </w:style>
  <w:style w:type="paragraph" w:styleId="22">
    <w:name w:val="Body Text Indent 2"/>
    <w:basedOn w:val="af5"/>
    <w:semiHidden/>
    <w:pPr>
      <w:ind w:firstLine="420"/>
    </w:pPr>
    <w:rPr>
      <w:rFonts w:ascii="宋体" w:hAnsi="Lucida Sans Unicode"/>
    </w:rPr>
  </w:style>
  <w:style w:type="paragraph" w:styleId="aff">
    <w:name w:val="Balloon Text"/>
    <w:basedOn w:val="af5"/>
    <w:semiHidden/>
    <w:rPr>
      <w:sz w:val="18"/>
      <w:szCs w:val="18"/>
    </w:rPr>
  </w:style>
  <w:style w:type="paragraph" w:styleId="aff0">
    <w:name w:val="footer"/>
    <w:basedOn w:val="af5"/>
    <w:link w:val="Char0"/>
    <w:uiPriority w:val="99"/>
    <w:pPr>
      <w:tabs>
        <w:tab w:val="center" w:pos="4153"/>
        <w:tab w:val="right" w:pos="8306"/>
      </w:tabs>
      <w:snapToGrid w:val="0"/>
      <w:ind w:rightChars="100" w:right="210"/>
      <w:jc w:val="right"/>
    </w:pPr>
    <w:rPr>
      <w:sz w:val="18"/>
      <w:szCs w:val="18"/>
    </w:rPr>
  </w:style>
  <w:style w:type="character" w:customStyle="1" w:styleId="Char0">
    <w:name w:val="页脚 Char"/>
    <w:link w:val="aff0"/>
    <w:uiPriority w:val="99"/>
    <w:rPr>
      <w:kern w:val="2"/>
      <w:sz w:val="18"/>
      <w:szCs w:val="18"/>
    </w:rPr>
  </w:style>
  <w:style w:type="paragraph" w:styleId="aff1">
    <w:name w:val="header"/>
    <w:basedOn w:val="af5"/>
    <w:semiHidden/>
    <w:pPr>
      <w:pBdr>
        <w:bottom w:val="single" w:sz="6" w:space="1" w:color="auto"/>
      </w:pBdr>
      <w:tabs>
        <w:tab w:val="center" w:pos="4153"/>
        <w:tab w:val="right" w:pos="8306"/>
      </w:tabs>
      <w:snapToGrid w:val="0"/>
      <w:jc w:val="center"/>
    </w:pPr>
    <w:rPr>
      <w:sz w:val="18"/>
      <w:szCs w:val="18"/>
    </w:rPr>
  </w:style>
  <w:style w:type="paragraph" w:styleId="aff2">
    <w:name w:val="footnote text"/>
    <w:basedOn w:val="af5"/>
    <w:semiHidden/>
    <w:pPr>
      <w:snapToGrid w:val="0"/>
      <w:jc w:val="left"/>
    </w:pPr>
    <w:rPr>
      <w:sz w:val="18"/>
      <w:szCs w:val="18"/>
    </w:rPr>
  </w:style>
  <w:style w:type="paragraph" w:styleId="51">
    <w:name w:val="List 5"/>
    <w:basedOn w:val="af5"/>
    <w:semiHidden/>
    <w:pPr>
      <w:ind w:leftChars="800" w:left="100" w:hangingChars="200" w:hanging="200"/>
    </w:pPr>
  </w:style>
  <w:style w:type="paragraph" w:styleId="32">
    <w:name w:val="Body Text Indent 3"/>
    <w:basedOn w:val="af5"/>
    <w:semiHidden/>
    <w:pPr>
      <w:spacing w:line="300" w:lineRule="auto"/>
      <w:ind w:firstLineChars="200" w:firstLine="420"/>
    </w:pPr>
    <w:rPr>
      <w:color w:val="000000"/>
    </w:rPr>
  </w:style>
  <w:style w:type="paragraph" w:styleId="90">
    <w:name w:val="toc 9"/>
    <w:basedOn w:val="80"/>
    <w:uiPriority w:val="39"/>
  </w:style>
  <w:style w:type="paragraph" w:styleId="23">
    <w:name w:val="List Continue 2"/>
    <w:basedOn w:val="af5"/>
    <w:semiHidden/>
    <w:pPr>
      <w:spacing w:after="120"/>
      <w:ind w:leftChars="400" w:left="840"/>
    </w:pPr>
  </w:style>
  <w:style w:type="paragraph" w:styleId="HTML0">
    <w:name w:val="HTML Preformatted"/>
    <w:basedOn w:val="af5"/>
    <w:semiHidden/>
    <w:rPr>
      <w:rFonts w:ascii="Courier New" w:hAnsi="Courier New" w:cs="Courier New"/>
      <w:sz w:val="20"/>
      <w:szCs w:val="20"/>
    </w:rPr>
  </w:style>
  <w:style w:type="paragraph" w:styleId="aff3">
    <w:name w:val="Normal (Web)"/>
    <w:basedOn w:val="af5"/>
    <w:semiHidden/>
    <w:pPr>
      <w:widowControl/>
      <w:spacing w:before="100" w:beforeAutospacing="1" w:after="100" w:afterAutospacing="1"/>
      <w:jc w:val="left"/>
    </w:pPr>
    <w:rPr>
      <w:rFonts w:ascii="宋体" w:hAnsi="宋体"/>
      <w:kern w:val="0"/>
      <w:sz w:val="24"/>
    </w:rPr>
  </w:style>
  <w:style w:type="paragraph" w:styleId="aff4">
    <w:name w:val="Title"/>
    <w:basedOn w:val="af5"/>
    <w:qFormat/>
    <w:pPr>
      <w:spacing w:before="240" w:after="60"/>
      <w:jc w:val="center"/>
      <w:outlineLvl w:val="0"/>
    </w:pPr>
    <w:rPr>
      <w:rFonts w:ascii="Arial" w:hAnsi="Arial" w:cs="Arial"/>
      <w:b/>
      <w:bCs/>
      <w:sz w:val="32"/>
      <w:szCs w:val="32"/>
    </w:rPr>
  </w:style>
  <w:style w:type="paragraph" w:styleId="aff5">
    <w:name w:val="annotation subject"/>
    <w:basedOn w:val="afa"/>
    <w:next w:val="afa"/>
    <w:link w:val="Char1"/>
    <w:uiPriority w:val="99"/>
    <w:unhideWhenUsed/>
    <w:rPr>
      <w:b/>
      <w:bCs/>
    </w:rPr>
  </w:style>
  <w:style w:type="character" w:customStyle="1" w:styleId="Char1">
    <w:name w:val="批注主题 Char"/>
    <w:link w:val="aff5"/>
    <w:uiPriority w:val="99"/>
    <w:semiHidden/>
    <w:rPr>
      <w:b/>
      <w:bCs/>
      <w:kern w:val="2"/>
      <w:sz w:val="21"/>
      <w:szCs w:val="24"/>
    </w:rPr>
  </w:style>
  <w:style w:type="character" w:styleId="aff6">
    <w:name w:val="page number"/>
    <w:semiHidden/>
    <w:rPr>
      <w:rFonts w:ascii="Times New Roman" w:eastAsia="宋体" w:hAnsi="Times New Roman"/>
      <w:sz w:val="18"/>
    </w:rPr>
  </w:style>
  <w:style w:type="character" w:styleId="aff7">
    <w:name w:val="FollowedHyperlink"/>
    <w:semiHidden/>
    <w:rPr>
      <w:color w:val="800080"/>
      <w:u w:val="single"/>
    </w:rPr>
  </w:style>
  <w:style w:type="character" w:styleId="HTML1">
    <w:name w:val="HTML Definition"/>
    <w:semiHidden/>
    <w:rPr>
      <w:i/>
      <w:iCs/>
    </w:rPr>
  </w:style>
  <w:style w:type="character" w:styleId="HTML2">
    <w:name w:val="HTML Typewriter"/>
    <w:semiHidden/>
    <w:rPr>
      <w:rFonts w:ascii="Courier New" w:hAnsi="Courier New"/>
      <w:sz w:val="20"/>
      <w:szCs w:val="20"/>
    </w:rPr>
  </w:style>
  <w:style w:type="character" w:styleId="HTML3">
    <w:name w:val="HTML Acronym"/>
    <w:semiHidden/>
  </w:style>
  <w:style w:type="character" w:styleId="HTML4">
    <w:name w:val="HTML Variable"/>
    <w:semiHidden/>
    <w:rPr>
      <w:i/>
      <w:iCs/>
    </w:rPr>
  </w:style>
  <w:style w:type="character" w:styleId="aff8">
    <w:name w:val="Hyperlink"/>
    <w:uiPriority w:val="99"/>
    <w:rPr>
      <w:rFonts w:ascii="Times New Roman" w:eastAsia="宋体" w:hAnsi="Times New Roman"/>
      <w:dstrike w:val="0"/>
      <w:color w:val="auto"/>
      <w:spacing w:val="0"/>
      <w:w w:val="100"/>
      <w:position w:val="0"/>
      <w:sz w:val="21"/>
      <w:u w:val="none"/>
      <w:vertAlign w:val="baseline"/>
    </w:rPr>
  </w:style>
  <w:style w:type="character" w:styleId="HTML5">
    <w:name w:val="HTML Code"/>
    <w:semiHidden/>
    <w:rPr>
      <w:rFonts w:ascii="Courier New" w:hAnsi="Courier New"/>
      <w:sz w:val="20"/>
      <w:szCs w:val="20"/>
    </w:rPr>
  </w:style>
  <w:style w:type="character" w:styleId="aff9">
    <w:name w:val="annotation reference"/>
    <w:uiPriority w:val="99"/>
    <w:unhideWhenUsed/>
    <w:rPr>
      <w:sz w:val="21"/>
      <w:szCs w:val="21"/>
    </w:rPr>
  </w:style>
  <w:style w:type="character" w:styleId="HTML6">
    <w:name w:val="HTML Cite"/>
    <w:semiHidden/>
    <w:rPr>
      <w:i/>
      <w:iCs/>
    </w:rPr>
  </w:style>
  <w:style w:type="character" w:styleId="affa">
    <w:name w:val="footnote reference"/>
    <w:semiHidden/>
    <w:rPr>
      <w:vertAlign w:val="superscript"/>
    </w:rPr>
  </w:style>
  <w:style w:type="character" w:styleId="HTML7">
    <w:name w:val="HTML Keyboard"/>
    <w:semiHidden/>
    <w:rPr>
      <w:rFonts w:ascii="Courier New" w:hAnsi="Courier New"/>
      <w:sz w:val="20"/>
      <w:szCs w:val="20"/>
    </w:rPr>
  </w:style>
  <w:style w:type="character" w:styleId="HTML8">
    <w:name w:val="HTML Sample"/>
    <w:semiHidden/>
    <w:rPr>
      <w:rFonts w:ascii="Courier New" w:hAnsi="Courier New"/>
    </w:rPr>
  </w:style>
  <w:style w:type="character" w:customStyle="1" w:styleId="Char2">
    <w:name w:val="二级条标题 Char"/>
    <w:rPr>
      <w:lang w:val="en-US" w:eastAsia="zh-CN" w:bidi="ar-SA"/>
    </w:rPr>
  </w:style>
  <w:style w:type="character" w:customStyle="1" w:styleId="Char3">
    <w:name w:val="一级条标题 Char"/>
    <w:rPr>
      <w:rFonts w:eastAsia="黑体"/>
      <w:sz w:val="21"/>
      <w:lang w:val="en-US" w:eastAsia="zh-CN" w:bidi="ar-SA"/>
    </w:rPr>
  </w:style>
  <w:style w:type="character" w:customStyle="1" w:styleId="Char4">
    <w:name w:val="章标题 Char"/>
    <w:rPr>
      <w:rFonts w:ascii="黑体" w:eastAsia="黑体"/>
      <w:sz w:val="21"/>
      <w:lang w:val="en-US" w:eastAsia="zh-CN" w:bidi="ar-SA"/>
    </w:rPr>
  </w:style>
  <w:style w:type="character" w:customStyle="1" w:styleId="txt41">
    <w:name w:val="txt41"/>
    <w:rPr>
      <w:rFonts w:hint="default"/>
      <w:color w:val="000000"/>
      <w:sz w:val="30"/>
      <w:szCs w:val="30"/>
    </w:rPr>
  </w:style>
  <w:style w:type="character" w:customStyle="1" w:styleId="Char5">
    <w:name w:val="三级条标题 Char"/>
    <w:rPr>
      <w:lang w:val="en-US" w:eastAsia="zh-CN" w:bidi="ar-SA"/>
    </w:rPr>
  </w:style>
  <w:style w:type="character" w:customStyle="1" w:styleId="affb">
    <w:name w:val="发布"/>
    <w:rPr>
      <w:rFonts w:ascii="黑体" w:eastAsia="黑体"/>
      <w:spacing w:val="22"/>
      <w:w w:val="100"/>
      <w:position w:val="3"/>
      <w:sz w:val="28"/>
    </w:rPr>
  </w:style>
  <w:style w:type="character" w:customStyle="1" w:styleId="affc">
    <w:name w:val="个人答复风格"/>
    <w:rPr>
      <w:rFonts w:ascii="Arial" w:eastAsia="宋体" w:hAnsi="Arial" w:cs="Arial"/>
      <w:color w:val="auto"/>
      <w:sz w:val="20"/>
    </w:rPr>
  </w:style>
  <w:style w:type="character" w:customStyle="1" w:styleId="Char6">
    <w:name w:val="段 Char"/>
    <w:link w:val="affd"/>
    <w:rPr>
      <w:rFonts w:ascii="宋体"/>
      <w:sz w:val="21"/>
      <w:lang w:val="en-US" w:eastAsia="zh-CN" w:bidi="ar-SA"/>
    </w:rPr>
  </w:style>
  <w:style w:type="paragraph" w:customStyle="1" w:styleId="affd">
    <w:name w:val="段"/>
    <w:link w:val="Char6"/>
    <w:pPr>
      <w:autoSpaceDE w:val="0"/>
      <w:autoSpaceDN w:val="0"/>
      <w:ind w:firstLineChars="200" w:firstLine="200"/>
      <w:jc w:val="both"/>
    </w:pPr>
    <w:rPr>
      <w:rFonts w:ascii="宋体"/>
      <w:sz w:val="21"/>
    </w:rPr>
  </w:style>
  <w:style w:type="character" w:customStyle="1" w:styleId="affe">
    <w:name w:val="个人撰写风格"/>
    <w:rPr>
      <w:rFonts w:ascii="Arial" w:eastAsia="宋体" w:hAnsi="Arial" w:cs="Arial"/>
      <w:color w:val="auto"/>
      <w:sz w:val="20"/>
    </w:rPr>
  </w:style>
  <w:style w:type="paragraph" w:customStyle="1" w:styleId="ab">
    <w:name w:val="附录三级条标题"/>
    <w:basedOn w:val="aa"/>
    <w:next w:val="affd"/>
    <w:pPr>
      <w:numPr>
        <w:ilvl w:val="4"/>
      </w:numPr>
      <w:outlineLvl w:val="4"/>
    </w:pPr>
  </w:style>
  <w:style w:type="paragraph" w:customStyle="1" w:styleId="aa">
    <w:name w:val="附录二级条标题"/>
    <w:basedOn w:val="a9"/>
    <w:next w:val="affd"/>
    <w:pPr>
      <w:numPr>
        <w:ilvl w:val="3"/>
      </w:numPr>
      <w:outlineLvl w:val="3"/>
    </w:pPr>
  </w:style>
  <w:style w:type="paragraph" w:customStyle="1" w:styleId="a9">
    <w:name w:val="附录一级条标题"/>
    <w:basedOn w:val="a8"/>
    <w:next w:val="affd"/>
    <w:pPr>
      <w:numPr>
        <w:ilvl w:val="2"/>
      </w:numPr>
      <w:autoSpaceDN w:val="0"/>
      <w:spacing w:beforeLines="0" w:before="0" w:afterLines="0" w:after="0"/>
      <w:outlineLvl w:val="2"/>
    </w:pPr>
  </w:style>
  <w:style w:type="paragraph" w:customStyle="1" w:styleId="a8">
    <w:name w:val="附录章标题"/>
    <w:next w:val="affd"/>
    <w:pPr>
      <w:numPr>
        <w:ilvl w:val="1"/>
        <w:numId w:val="1"/>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ff">
    <w:name w:val="四级条标题"/>
    <w:basedOn w:val="afff0"/>
    <w:next w:val="affd"/>
    <w:pPr>
      <w:outlineLvl w:val="5"/>
    </w:pPr>
  </w:style>
  <w:style w:type="paragraph" w:customStyle="1" w:styleId="afff0">
    <w:name w:val="三级条标题"/>
    <w:basedOn w:val="af1"/>
    <w:next w:val="affd"/>
    <w:pPr>
      <w:numPr>
        <w:ilvl w:val="0"/>
        <w:numId w:val="0"/>
      </w:numPr>
      <w:outlineLvl w:val="4"/>
    </w:pPr>
  </w:style>
  <w:style w:type="paragraph" w:customStyle="1" w:styleId="af1">
    <w:name w:val="二级条标题"/>
    <w:basedOn w:val="af0"/>
    <w:next w:val="affd"/>
    <w:pPr>
      <w:numPr>
        <w:ilvl w:val="3"/>
      </w:numPr>
      <w:outlineLvl w:val="3"/>
    </w:pPr>
    <w:rPr>
      <w:rFonts w:ascii="宋体" w:eastAsia="宋体" w:hAnsi="宋体"/>
      <w:szCs w:val="21"/>
    </w:rPr>
  </w:style>
  <w:style w:type="paragraph" w:customStyle="1" w:styleId="af0">
    <w:name w:val="一级条标题"/>
    <w:next w:val="affd"/>
    <w:pPr>
      <w:numPr>
        <w:ilvl w:val="2"/>
        <w:numId w:val="2"/>
      </w:numPr>
      <w:outlineLvl w:val="2"/>
    </w:pPr>
    <w:rPr>
      <w:rFonts w:eastAsia="黑体"/>
      <w:sz w:val="21"/>
    </w:rPr>
  </w:style>
  <w:style w:type="paragraph" w:customStyle="1" w:styleId="afff1">
    <w:name w:val="样式目录"/>
    <w:basedOn w:val="af5"/>
    <w:pPr>
      <w:ind w:left="600"/>
      <w:jc w:val="center"/>
    </w:pPr>
    <w:rPr>
      <w:rFonts w:ascii="宋体" w:hAnsi="宋体"/>
      <w:sz w:val="28"/>
    </w:rPr>
  </w:style>
  <w:style w:type="paragraph" w:customStyle="1" w:styleId="a6">
    <w:name w:val="正文表标题"/>
    <w:next w:val="affd"/>
    <w:pPr>
      <w:numPr>
        <w:numId w:val="3"/>
      </w:numPr>
      <w:jc w:val="center"/>
    </w:pPr>
    <w:rPr>
      <w:rFonts w:ascii="黑体" w:eastAsia="黑体"/>
      <w:sz w:val="21"/>
    </w:rPr>
  </w:style>
  <w:style w:type="paragraph" w:customStyle="1" w:styleId="af">
    <w:name w:val="章标题"/>
    <w:next w:val="affd"/>
    <w:pPr>
      <w:numPr>
        <w:ilvl w:val="1"/>
        <w:numId w:val="2"/>
      </w:numPr>
      <w:spacing w:beforeLines="50" w:before="50" w:afterLines="50" w:after="50"/>
      <w:jc w:val="both"/>
      <w:outlineLvl w:val="1"/>
    </w:pPr>
    <w:rPr>
      <w:rFonts w:ascii="黑体" w:eastAsia="黑体"/>
      <w:sz w:val="21"/>
    </w:rPr>
  </w:style>
  <w:style w:type="paragraph" w:customStyle="1" w:styleId="afff2">
    <w:name w:val="标准称谓"/>
    <w:next w:val="af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3">
    <w:name w:val="标准书脚_偶数页"/>
    <w:pPr>
      <w:spacing w:before="120"/>
    </w:pPr>
    <w:rPr>
      <w:sz w:val="18"/>
    </w:rPr>
  </w:style>
  <w:style w:type="paragraph" w:customStyle="1" w:styleId="ae">
    <w:name w:val="前言、引言标题"/>
    <w:next w:val="af5"/>
    <w:pPr>
      <w:numPr>
        <w:numId w:val="2"/>
      </w:numPr>
      <w:shd w:val="clear" w:color="FFFFFF" w:fill="FFFFFF"/>
      <w:spacing w:before="640" w:after="560"/>
      <w:jc w:val="center"/>
      <w:outlineLvl w:val="0"/>
    </w:pPr>
    <w:rPr>
      <w:rFonts w:ascii="黑体" w:eastAsia="黑体"/>
      <w:sz w:val="32"/>
    </w:rPr>
  </w:style>
  <w:style w:type="paragraph" w:customStyle="1" w:styleId="afff4">
    <w:name w:val="封面一致性程度标识"/>
    <w:pPr>
      <w:spacing w:before="440" w:line="400" w:lineRule="exact"/>
      <w:jc w:val="center"/>
    </w:pPr>
    <w:rPr>
      <w:rFonts w:ascii="宋体"/>
      <w:sz w:val="28"/>
    </w:rPr>
  </w:style>
  <w:style w:type="paragraph" w:customStyle="1" w:styleId="a5">
    <w:name w:val="列项●（二级）"/>
    <w:pPr>
      <w:numPr>
        <w:numId w:val="4"/>
      </w:numPr>
      <w:tabs>
        <w:tab w:val="left" w:pos="760"/>
        <w:tab w:val="left" w:pos="840"/>
      </w:tabs>
      <w:ind w:leftChars="400" w:left="600" w:hangingChars="200" w:hanging="200"/>
      <w:jc w:val="both"/>
    </w:pPr>
    <w:rPr>
      <w:rFonts w:ascii="宋体"/>
      <w:sz w:val="21"/>
    </w:rPr>
  </w:style>
  <w:style w:type="paragraph" w:customStyle="1" w:styleId="af3">
    <w:name w:val="注："/>
    <w:next w:val="affd"/>
    <w:pPr>
      <w:widowControl w:val="0"/>
      <w:numPr>
        <w:numId w:val="5"/>
      </w:numPr>
      <w:tabs>
        <w:tab w:val="clear" w:pos="1140"/>
      </w:tabs>
      <w:autoSpaceDE w:val="0"/>
      <w:autoSpaceDN w:val="0"/>
      <w:jc w:val="both"/>
    </w:pPr>
    <w:rPr>
      <w:rFonts w:ascii="宋体"/>
      <w:sz w:val="18"/>
    </w:rPr>
  </w:style>
  <w:style w:type="paragraph" w:customStyle="1" w:styleId="afff5">
    <w:name w:val="标准书眉_奇数页"/>
    <w:next w:val="af5"/>
    <w:pPr>
      <w:tabs>
        <w:tab w:val="center" w:pos="4154"/>
        <w:tab w:val="right" w:pos="8306"/>
      </w:tabs>
      <w:spacing w:after="120"/>
      <w:jc w:val="right"/>
    </w:pPr>
    <w:rPr>
      <w:sz w:val="21"/>
    </w:rPr>
  </w:style>
  <w:style w:type="paragraph" w:customStyle="1" w:styleId="afff6">
    <w:name w:val="封面标准英文名称"/>
    <w:pPr>
      <w:widowControl w:val="0"/>
      <w:spacing w:before="370" w:line="400" w:lineRule="exact"/>
      <w:jc w:val="center"/>
    </w:pPr>
    <w:rPr>
      <w:sz w:val="28"/>
    </w:rPr>
  </w:style>
  <w:style w:type="paragraph" w:customStyle="1" w:styleId="afff7">
    <w:name w:val="标准书眉_偶数页"/>
    <w:basedOn w:val="afff5"/>
    <w:next w:val="af5"/>
    <w:pPr>
      <w:jc w:val="left"/>
    </w:pPr>
  </w:style>
  <w:style w:type="paragraph" w:customStyle="1" w:styleId="afff8">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1">
    <w:name w:val="列项◆（三级）"/>
    <w:pPr>
      <w:numPr>
        <w:numId w:val="6"/>
      </w:numPr>
      <w:tabs>
        <w:tab w:val="left" w:pos="960"/>
      </w:tabs>
      <w:ind w:leftChars="600" w:left="800" w:hangingChars="200" w:hanging="200"/>
    </w:pPr>
    <w:rPr>
      <w:rFonts w:ascii="宋体"/>
      <w:sz w:val="21"/>
    </w:rPr>
  </w:style>
  <w:style w:type="paragraph" w:customStyle="1" w:styleId="afff9">
    <w:name w:val="参考文献、索引标题"/>
    <w:basedOn w:val="ae"/>
    <w:next w:val="af5"/>
    <w:pPr>
      <w:numPr>
        <w:numId w:val="0"/>
      </w:numPr>
      <w:spacing w:after="200"/>
    </w:pPr>
    <w:rPr>
      <w:sz w:val="21"/>
    </w:rPr>
  </w:style>
  <w:style w:type="paragraph" w:customStyle="1" w:styleId="afffa">
    <w:name w:val="数字编号列项（二级）"/>
    <w:pPr>
      <w:ind w:leftChars="400" w:left="1260" w:hangingChars="200" w:hanging="420"/>
      <w:jc w:val="both"/>
    </w:pPr>
    <w:rPr>
      <w:rFonts w:ascii="宋体"/>
      <w:sz w:val="21"/>
    </w:rPr>
  </w:style>
  <w:style w:type="paragraph" w:customStyle="1" w:styleId="afffb">
    <w:name w:val="图表脚注"/>
    <w:next w:val="affd"/>
    <w:pPr>
      <w:ind w:leftChars="200" w:left="300" w:hangingChars="100" w:hanging="100"/>
      <w:jc w:val="both"/>
    </w:pPr>
    <w:rPr>
      <w:rFonts w:ascii="宋体"/>
      <w:sz w:val="18"/>
    </w:rPr>
  </w:style>
  <w:style w:type="paragraph" w:customStyle="1" w:styleId="afffc">
    <w:name w:val="标准书脚_奇数页"/>
    <w:pPr>
      <w:spacing w:before="120"/>
      <w:jc w:val="right"/>
    </w:pPr>
    <w:rPr>
      <w:sz w:val="18"/>
    </w:rPr>
  </w:style>
  <w:style w:type="paragraph" w:customStyle="1" w:styleId="24">
    <w:name w:val="样式2"/>
    <w:basedOn w:val="af"/>
  </w:style>
  <w:style w:type="paragraph" w:customStyle="1" w:styleId="afffd">
    <w:name w:val="发布部门"/>
    <w:next w:val="affd"/>
    <w:pPr>
      <w:framePr w:w="7433" w:h="585" w:hRule="exact" w:hSpace="180" w:vSpace="180" w:wrap="around" w:hAnchor="margin" w:xAlign="center" w:y="14401" w:anchorLock="1"/>
      <w:jc w:val="center"/>
    </w:pPr>
    <w:rPr>
      <w:rFonts w:ascii="宋体"/>
      <w:b/>
      <w:spacing w:val="20"/>
      <w:w w:val="135"/>
      <w:sz w:val="36"/>
    </w:rPr>
  </w:style>
  <w:style w:type="paragraph" w:customStyle="1" w:styleId="afffe">
    <w:name w:val="其他发布部门"/>
    <w:basedOn w:val="afffd"/>
    <w:pPr>
      <w:framePr w:wrap="around"/>
      <w:spacing w:line="0" w:lineRule="atLeast"/>
    </w:pPr>
    <w:rPr>
      <w:rFonts w:ascii="黑体" w:eastAsia="黑体"/>
      <w:b w:val="0"/>
    </w:rPr>
  </w:style>
  <w:style w:type="paragraph" w:customStyle="1" w:styleId="affff">
    <w:name w:val="目次、标准名称标题"/>
    <w:basedOn w:val="ae"/>
    <w:next w:val="affd"/>
    <w:pPr>
      <w:spacing w:line="460" w:lineRule="exact"/>
    </w:pPr>
  </w:style>
  <w:style w:type="paragraph" w:customStyle="1" w:styleId="ad">
    <w:name w:val="附录五级条标题"/>
    <w:basedOn w:val="ac"/>
    <w:next w:val="affd"/>
    <w:pPr>
      <w:numPr>
        <w:ilvl w:val="6"/>
      </w:numPr>
      <w:outlineLvl w:val="6"/>
    </w:pPr>
  </w:style>
  <w:style w:type="paragraph" w:customStyle="1" w:styleId="ac">
    <w:name w:val="附录四级条标题"/>
    <w:basedOn w:val="ab"/>
    <w:next w:val="affd"/>
    <w:pPr>
      <w:numPr>
        <w:ilvl w:val="5"/>
      </w:numPr>
      <w:outlineLvl w:val="5"/>
    </w:pPr>
  </w:style>
  <w:style w:type="paragraph" w:customStyle="1" w:styleId="affff0">
    <w:name w:val="其他发布日期"/>
    <w:basedOn w:val="affff1"/>
    <w:pPr>
      <w:framePr w:w="3997" w:h="471" w:hRule="exact" w:hSpace="0" w:vSpace="181" w:wrap="around" w:vAnchor="page" w:hAnchor="page" w:x="1419" w:y="14097"/>
    </w:pPr>
  </w:style>
  <w:style w:type="paragraph" w:customStyle="1" w:styleId="affff1">
    <w:name w:val="发布日期"/>
    <w:pPr>
      <w:framePr w:w="4000" w:h="473" w:hRule="exact" w:hSpace="180" w:vSpace="180" w:wrap="around" w:hAnchor="margin" w:y="13511" w:anchorLock="1"/>
    </w:pPr>
    <w:rPr>
      <w:rFonts w:eastAsia="黑体"/>
      <w:sz w:val="28"/>
    </w:rPr>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customStyle="1" w:styleId="a0">
    <w:name w:val="附录图标题"/>
    <w:next w:val="affd"/>
    <w:pPr>
      <w:numPr>
        <w:numId w:val="7"/>
      </w:numPr>
      <w:tabs>
        <w:tab w:val="left" w:pos="360"/>
      </w:tabs>
      <w:jc w:val="center"/>
    </w:pPr>
    <w:rPr>
      <w:rFonts w:ascii="黑体" w:eastAsia="黑体"/>
      <w:sz w:val="21"/>
    </w:rPr>
  </w:style>
  <w:style w:type="paragraph" w:customStyle="1" w:styleId="a">
    <w:name w:val="示例"/>
    <w:next w:val="affd"/>
    <w:pPr>
      <w:numPr>
        <w:numId w:val="8"/>
      </w:numPr>
      <w:tabs>
        <w:tab w:val="clear" w:pos="1120"/>
        <w:tab w:val="left" w:pos="816"/>
      </w:tabs>
      <w:ind w:firstLineChars="233" w:firstLine="419"/>
      <w:jc w:val="both"/>
    </w:pPr>
    <w:rPr>
      <w:rFonts w:ascii="宋体"/>
      <w:sz w:val="18"/>
    </w:rPr>
  </w:style>
  <w:style w:type="paragraph" w:customStyle="1" w:styleId="25">
    <w:name w:val="封面标准号2"/>
    <w:basedOn w:val="11"/>
    <w:pPr>
      <w:framePr w:w="9138" w:h="1244" w:hRule="exact" w:wrap="around" w:vAnchor="page" w:hAnchor="margin" w:y="2908"/>
      <w:adjustRightInd w:val="0"/>
      <w:spacing w:before="357" w:line="280" w:lineRule="exact"/>
    </w:pPr>
  </w:style>
  <w:style w:type="paragraph" w:customStyle="1" w:styleId="affff2">
    <w:name w:val="封面标准文稿类别"/>
    <w:pPr>
      <w:spacing w:before="440" w:line="400" w:lineRule="exact"/>
      <w:jc w:val="center"/>
    </w:pPr>
    <w:rPr>
      <w:rFonts w:ascii="宋体"/>
      <w:sz w:val="24"/>
    </w:rPr>
  </w:style>
  <w:style w:type="paragraph" w:customStyle="1" w:styleId="affff3">
    <w:name w:val="封面正文"/>
    <w:pPr>
      <w:jc w:val="both"/>
    </w:pPr>
  </w:style>
  <w:style w:type="paragraph" w:customStyle="1" w:styleId="affff4">
    <w:name w:val="字母编号列项（一级）"/>
    <w:pPr>
      <w:ind w:leftChars="200" w:left="840" w:hangingChars="200" w:hanging="420"/>
      <w:jc w:val="both"/>
    </w:pPr>
    <w:rPr>
      <w:rFonts w:ascii="宋体"/>
      <w:sz w:val="21"/>
    </w:rPr>
  </w:style>
  <w:style w:type="paragraph" w:customStyle="1" w:styleId="a7">
    <w:name w:val="附录标识"/>
    <w:basedOn w:val="ae"/>
    <w:pPr>
      <w:numPr>
        <w:numId w:val="1"/>
      </w:numPr>
      <w:tabs>
        <w:tab w:val="left" w:pos="6405"/>
      </w:tabs>
      <w:spacing w:after="200"/>
    </w:pPr>
    <w:rPr>
      <w:sz w:val="21"/>
    </w:rPr>
  </w:style>
  <w:style w:type="paragraph" w:customStyle="1" w:styleId="a2">
    <w:name w:val="注×："/>
    <w:pPr>
      <w:widowControl w:val="0"/>
      <w:numPr>
        <w:numId w:val="9"/>
      </w:numPr>
      <w:tabs>
        <w:tab w:val="clear" w:pos="900"/>
        <w:tab w:val="left" w:pos="630"/>
      </w:tabs>
      <w:autoSpaceDE w:val="0"/>
      <w:autoSpaceDN w:val="0"/>
      <w:jc w:val="both"/>
    </w:pPr>
    <w:rPr>
      <w:rFonts w:ascii="宋体"/>
      <w:sz w:val="18"/>
    </w:rPr>
  </w:style>
  <w:style w:type="paragraph" w:customStyle="1" w:styleId="affff5">
    <w:name w:val="标准书眉一"/>
    <w:pPr>
      <w:jc w:val="both"/>
    </w:pPr>
  </w:style>
  <w:style w:type="paragraph" w:customStyle="1" w:styleId="affff6">
    <w:name w:val="目次、索引正文"/>
    <w:pPr>
      <w:spacing w:line="320" w:lineRule="exact"/>
      <w:jc w:val="both"/>
    </w:pPr>
    <w:rPr>
      <w:rFonts w:ascii="宋体"/>
      <w:sz w:val="21"/>
    </w:rPr>
  </w:style>
  <w:style w:type="paragraph" w:customStyle="1" w:styleId="affff7">
    <w:name w:val="条文脚注"/>
    <w:basedOn w:val="aff2"/>
    <w:pPr>
      <w:ind w:leftChars="200" w:left="780" w:hangingChars="200" w:hanging="360"/>
      <w:jc w:val="both"/>
    </w:pPr>
    <w:rPr>
      <w:rFonts w:ascii="宋体"/>
    </w:rPr>
  </w:style>
  <w:style w:type="paragraph" w:customStyle="1" w:styleId="affff8">
    <w:name w:val="标准节"/>
    <w:basedOn w:val="10"/>
    <w:pPr>
      <w:widowControl w:val="0"/>
      <w:tabs>
        <w:tab w:val="clear" w:pos="9345"/>
      </w:tabs>
      <w:adjustRightInd w:val="0"/>
      <w:spacing w:before="120" w:after="120" w:line="240" w:lineRule="auto"/>
      <w:jc w:val="left"/>
    </w:pPr>
    <w:rPr>
      <w:rFonts w:hAnsi="宋体"/>
      <w:kern w:val="2"/>
      <w:szCs w:val="24"/>
    </w:rPr>
  </w:style>
  <w:style w:type="paragraph" w:customStyle="1" w:styleId="affff9">
    <w:name w:val="文献分类号"/>
    <w:pPr>
      <w:framePr w:hSpace="180" w:vSpace="180" w:wrap="around" w:hAnchor="margin" w:y="1" w:anchorLock="1"/>
      <w:widowControl w:val="0"/>
      <w:textAlignment w:val="center"/>
    </w:pPr>
    <w:rPr>
      <w:rFonts w:eastAsia="黑体"/>
      <w:sz w:val="21"/>
    </w:rPr>
  </w:style>
  <w:style w:type="paragraph" w:customStyle="1" w:styleId="affffa">
    <w:name w:val="编号列项（三级）"/>
    <w:pPr>
      <w:ind w:leftChars="600" w:left="800" w:hangingChars="200" w:hanging="200"/>
    </w:pPr>
    <w:rPr>
      <w:rFonts w:ascii="宋体"/>
      <w:sz w:val="21"/>
    </w:rPr>
  </w:style>
  <w:style w:type="paragraph" w:customStyle="1" w:styleId="affffb">
    <w:name w:val="实施日期"/>
    <w:basedOn w:val="affff1"/>
    <w:pPr>
      <w:framePr w:hSpace="0" w:wrap="around" w:xAlign="right"/>
      <w:jc w:val="right"/>
    </w:pPr>
  </w:style>
  <w:style w:type="paragraph" w:customStyle="1" w:styleId="affffc">
    <w:name w:val="标准章"/>
    <w:basedOn w:val="10"/>
    <w:pPr>
      <w:widowControl w:val="0"/>
      <w:tabs>
        <w:tab w:val="clear" w:pos="9345"/>
      </w:tabs>
      <w:spacing w:before="120" w:after="120" w:line="240" w:lineRule="auto"/>
    </w:pPr>
    <w:rPr>
      <w:rFonts w:ascii="Times New Roman" w:eastAsia="黑体"/>
      <w:bCs/>
      <w:caps/>
      <w:kern w:val="2"/>
      <w:szCs w:val="21"/>
    </w:rPr>
  </w:style>
  <w:style w:type="paragraph" w:customStyle="1" w:styleId="affffd">
    <w:name w:val="其他实施日期"/>
    <w:basedOn w:val="affffb"/>
    <w:pPr>
      <w:framePr w:w="3997" w:h="471" w:hRule="exact" w:vSpace="181" w:wrap="around" w:vAnchor="page" w:hAnchor="page" w:x="7089" w:y="14097"/>
    </w:pPr>
  </w:style>
  <w:style w:type="paragraph" w:customStyle="1" w:styleId="affffe">
    <w:name w:val="封面标准代替信息"/>
    <w:basedOn w:val="25"/>
    <w:pPr>
      <w:framePr w:wrap="around"/>
      <w:spacing w:before="57"/>
    </w:pPr>
    <w:rPr>
      <w:rFonts w:ascii="宋体"/>
      <w:sz w:val="21"/>
    </w:rPr>
  </w:style>
  <w:style w:type="paragraph" w:customStyle="1" w:styleId="af2">
    <w:name w:val="五级条标题"/>
    <w:basedOn w:val="afff"/>
    <w:next w:val="affd"/>
    <w:pPr>
      <w:numPr>
        <w:ilvl w:val="6"/>
        <w:numId w:val="2"/>
      </w:numPr>
      <w:outlineLvl w:val="6"/>
    </w:pPr>
  </w:style>
  <w:style w:type="paragraph" w:customStyle="1" w:styleId="a4">
    <w:name w:val="正文图标题"/>
    <w:next w:val="affd"/>
    <w:pPr>
      <w:numPr>
        <w:numId w:val="10"/>
      </w:numPr>
      <w:jc w:val="center"/>
    </w:pPr>
    <w:rPr>
      <w:rFonts w:ascii="黑体" w:eastAsia="黑体"/>
      <w:sz w:val="21"/>
    </w:rPr>
  </w:style>
  <w:style w:type="paragraph" w:customStyle="1" w:styleId="a3">
    <w:name w:val="附录表标题"/>
    <w:next w:val="affd"/>
    <w:pPr>
      <w:numPr>
        <w:numId w:val="11"/>
      </w:numPr>
      <w:tabs>
        <w:tab w:val="left" w:pos="360"/>
      </w:tabs>
      <w:jc w:val="center"/>
      <w:textAlignment w:val="baseline"/>
    </w:pPr>
    <w:rPr>
      <w:rFonts w:ascii="黑体" w:eastAsia="黑体"/>
      <w:kern w:val="21"/>
      <w:sz w:val="21"/>
    </w:rPr>
  </w:style>
  <w:style w:type="paragraph" w:customStyle="1" w:styleId="afffff">
    <w:name w:val="封面标准文稿编辑信息"/>
    <w:pPr>
      <w:spacing w:before="180" w:line="180" w:lineRule="exact"/>
      <w:jc w:val="center"/>
    </w:pPr>
    <w:rPr>
      <w:rFonts w:ascii="宋体"/>
      <w:sz w:val="21"/>
    </w:rPr>
  </w:style>
  <w:style w:type="paragraph" w:customStyle="1" w:styleId="af4">
    <w:name w:val="列项——（一级）"/>
    <w:pPr>
      <w:widowControl w:val="0"/>
      <w:numPr>
        <w:numId w:val="12"/>
      </w:numPr>
      <w:tabs>
        <w:tab w:val="clear" w:pos="1140"/>
        <w:tab w:val="left" w:pos="854"/>
      </w:tabs>
      <w:ind w:leftChars="200" w:left="200" w:hangingChars="200" w:hanging="200"/>
      <w:jc w:val="both"/>
    </w:pPr>
    <w:rPr>
      <w:rFonts w:ascii="宋体"/>
      <w:sz w:val="21"/>
    </w:rPr>
  </w:style>
  <w:style w:type="paragraph" w:customStyle="1" w:styleId="afffff0">
    <w:name w:val="标准标志"/>
    <w:next w:val="af5"/>
    <w:pPr>
      <w:framePr w:w="2268" w:h="1392" w:hRule="exact" w:wrap="around" w:hAnchor="margin" w:x="6748" w:y="171" w:anchorLock="1"/>
      <w:shd w:val="solid" w:color="FFFFFF" w:fill="FFFFFF"/>
      <w:spacing w:line="0" w:lineRule="atLeast"/>
      <w:jc w:val="right"/>
    </w:pPr>
    <w:rPr>
      <w:b/>
      <w:w w:val="130"/>
      <w:sz w:val="96"/>
    </w:rPr>
  </w:style>
  <w:style w:type="paragraph" w:customStyle="1" w:styleId="12">
    <w:name w:val="样式1"/>
    <w:basedOn w:val="af0"/>
    <w:next w:val="af0"/>
    <w:pPr>
      <w:numPr>
        <w:ilvl w:val="0"/>
        <w:numId w:val="0"/>
      </w:numPr>
    </w:pPr>
    <w:rPr>
      <w:rFonts w:eastAsia="宋体"/>
    </w:rPr>
  </w:style>
  <w:style w:type="paragraph" w:customStyle="1" w:styleId="afffff1">
    <w:name w:val="其他标准称谓"/>
    <w:pPr>
      <w:spacing w:line="0" w:lineRule="atLeast"/>
      <w:jc w:val="distribute"/>
    </w:pPr>
    <w:rPr>
      <w:rFonts w:ascii="黑体" w:eastAsia="黑体" w:hAnsi="宋体"/>
      <w:sz w:val="52"/>
    </w:rPr>
  </w:style>
  <w:style w:type="paragraph" w:styleId="afffff2">
    <w:name w:val="List Paragraph"/>
    <w:basedOn w:val="af5"/>
    <w:uiPriority w:val="34"/>
    <w:qFormat/>
    <w:pPr>
      <w:ind w:firstLineChars="200" w:firstLine="420"/>
    </w:pPr>
    <w:rPr>
      <w:rFonts w:ascii="Calibri" w:hAnsi="Calibri"/>
      <w:szCs w:val="22"/>
    </w:rPr>
  </w:style>
  <w:style w:type="paragraph" w:styleId="afffff3">
    <w:name w:val="Revision"/>
    <w:uiPriority w:val="99"/>
    <w:unhideWhenUs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5148">
      <w:bodyDiv w:val="1"/>
      <w:marLeft w:val="0"/>
      <w:marRight w:val="0"/>
      <w:marTop w:val="0"/>
      <w:marBottom w:val="0"/>
      <w:divBdr>
        <w:top w:val="none" w:sz="0" w:space="0" w:color="auto"/>
        <w:left w:val="none" w:sz="0" w:space="0" w:color="auto"/>
        <w:bottom w:val="none" w:sz="0" w:space="0" w:color="auto"/>
        <w:right w:val="none" w:sz="0" w:space="0" w:color="auto"/>
      </w:divBdr>
    </w:div>
    <w:div w:id="138957715">
      <w:bodyDiv w:val="1"/>
      <w:marLeft w:val="0"/>
      <w:marRight w:val="0"/>
      <w:marTop w:val="0"/>
      <w:marBottom w:val="0"/>
      <w:divBdr>
        <w:top w:val="none" w:sz="0" w:space="0" w:color="auto"/>
        <w:left w:val="none" w:sz="0" w:space="0" w:color="auto"/>
        <w:bottom w:val="none" w:sz="0" w:space="0" w:color="auto"/>
        <w:right w:val="none" w:sz="0" w:space="0" w:color="auto"/>
      </w:divBdr>
    </w:div>
    <w:div w:id="201287787">
      <w:bodyDiv w:val="1"/>
      <w:marLeft w:val="0"/>
      <w:marRight w:val="0"/>
      <w:marTop w:val="0"/>
      <w:marBottom w:val="0"/>
      <w:divBdr>
        <w:top w:val="none" w:sz="0" w:space="0" w:color="auto"/>
        <w:left w:val="none" w:sz="0" w:space="0" w:color="auto"/>
        <w:bottom w:val="none" w:sz="0" w:space="0" w:color="auto"/>
        <w:right w:val="none" w:sz="0" w:space="0" w:color="auto"/>
      </w:divBdr>
    </w:div>
    <w:div w:id="1039085539">
      <w:bodyDiv w:val="1"/>
      <w:marLeft w:val="0"/>
      <w:marRight w:val="0"/>
      <w:marTop w:val="0"/>
      <w:marBottom w:val="0"/>
      <w:divBdr>
        <w:top w:val="none" w:sz="0" w:space="0" w:color="auto"/>
        <w:left w:val="none" w:sz="0" w:space="0" w:color="auto"/>
        <w:bottom w:val="none" w:sz="0" w:space="0" w:color="auto"/>
        <w:right w:val="none" w:sz="0" w:space="0" w:color="auto"/>
      </w:divBdr>
    </w:div>
    <w:div w:id="1169250976">
      <w:bodyDiv w:val="1"/>
      <w:marLeft w:val="0"/>
      <w:marRight w:val="0"/>
      <w:marTop w:val="0"/>
      <w:marBottom w:val="0"/>
      <w:divBdr>
        <w:top w:val="none" w:sz="0" w:space="0" w:color="auto"/>
        <w:left w:val="none" w:sz="0" w:space="0" w:color="auto"/>
        <w:bottom w:val="none" w:sz="0" w:space="0" w:color="auto"/>
        <w:right w:val="none" w:sz="0" w:space="0" w:color="auto"/>
      </w:divBdr>
    </w:div>
    <w:div w:id="1314598512">
      <w:bodyDiv w:val="1"/>
      <w:marLeft w:val="0"/>
      <w:marRight w:val="0"/>
      <w:marTop w:val="0"/>
      <w:marBottom w:val="0"/>
      <w:divBdr>
        <w:top w:val="none" w:sz="0" w:space="0" w:color="auto"/>
        <w:left w:val="none" w:sz="0" w:space="0" w:color="auto"/>
        <w:bottom w:val="none" w:sz="0" w:space="0" w:color="auto"/>
        <w:right w:val="none" w:sz="0" w:space="0" w:color="auto"/>
      </w:divBdr>
    </w:div>
    <w:div w:id="1349916467">
      <w:bodyDiv w:val="1"/>
      <w:marLeft w:val="0"/>
      <w:marRight w:val="0"/>
      <w:marTop w:val="0"/>
      <w:marBottom w:val="0"/>
      <w:divBdr>
        <w:top w:val="none" w:sz="0" w:space="0" w:color="auto"/>
        <w:left w:val="none" w:sz="0" w:space="0" w:color="auto"/>
        <w:bottom w:val="none" w:sz="0" w:space="0" w:color="auto"/>
        <w:right w:val="none" w:sz="0" w:space="0" w:color="auto"/>
      </w:divBdr>
    </w:div>
    <w:div w:id="1666931341">
      <w:bodyDiv w:val="1"/>
      <w:marLeft w:val="0"/>
      <w:marRight w:val="0"/>
      <w:marTop w:val="0"/>
      <w:marBottom w:val="0"/>
      <w:divBdr>
        <w:top w:val="none" w:sz="0" w:space="0" w:color="auto"/>
        <w:left w:val="none" w:sz="0" w:space="0" w:color="auto"/>
        <w:bottom w:val="none" w:sz="0" w:space="0" w:color="auto"/>
        <w:right w:val="none" w:sz="0" w:space="0" w:color="auto"/>
      </w:divBdr>
    </w:div>
    <w:div w:id="21094261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2\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tds2</Template>
  <TotalTime>0</TotalTime>
  <Pages>18</Pages>
  <Words>2228</Words>
  <Characters>12704</Characters>
  <Application>Microsoft Office Word</Application>
  <DocSecurity>0</DocSecurity>
  <Lines>105</Lines>
  <Paragraphs>29</Paragraphs>
  <ScaleCrop>false</ScaleCrop>
  <Company>CNIS</Company>
  <LinksUpToDate>false</LinksUpToDate>
  <CharactersWithSpaces>14903</CharactersWithSpaces>
  <SharedDoc>false</SharedDoc>
  <HLinks>
    <vt:vector size="192" baseType="variant">
      <vt:variant>
        <vt:i4>1048630</vt:i4>
      </vt:variant>
      <vt:variant>
        <vt:i4>188</vt:i4>
      </vt:variant>
      <vt:variant>
        <vt:i4>0</vt:i4>
      </vt:variant>
      <vt:variant>
        <vt:i4>5</vt:i4>
      </vt:variant>
      <vt:variant>
        <vt:lpwstr/>
      </vt:variant>
      <vt:variant>
        <vt:lpwstr>_Toc127461602</vt:lpwstr>
      </vt:variant>
      <vt:variant>
        <vt:i4>1048630</vt:i4>
      </vt:variant>
      <vt:variant>
        <vt:i4>182</vt:i4>
      </vt:variant>
      <vt:variant>
        <vt:i4>0</vt:i4>
      </vt:variant>
      <vt:variant>
        <vt:i4>5</vt:i4>
      </vt:variant>
      <vt:variant>
        <vt:lpwstr/>
      </vt:variant>
      <vt:variant>
        <vt:lpwstr>_Toc127461601</vt:lpwstr>
      </vt:variant>
      <vt:variant>
        <vt:i4>1638453</vt:i4>
      </vt:variant>
      <vt:variant>
        <vt:i4>176</vt:i4>
      </vt:variant>
      <vt:variant>
        <vt:i4>0</vt:i4>
      </vt:variant>
      <vt:variant>
        <vt:i4>5</vt:i4>
      </vt:variant>
      <vt:variant>
        <vt:lpwstr/>
      </vt:variant>
      <vt:variant>
        <vt:lpwstr>_Toc127461594</vt:lpwstr>
      </vt:variant>
      <vt:variant>
        <vt:i4>1638453</vt:i4>
      </vt:variant>
      <vt:variant>
        <vt:i4>170</vt:i4>
      </vt:variant>
      <vt:variant>
        <vt:i4>0</vt:i4>
      </vt:variant>
      <vt:variant>
        <vt:i4>5</vt:i4>
      </vt:variant>
      <vt:variant>
        <vt:lpwstr/>
      </vt:variant>
      <vt:variant>
        <vt:lpwstr>_Toc127461593</vt:lpwstr>
      </vt:variant>
      <vt:variant>
        <vt:i4>1638453</vt:i4>
      </vt:variant>
      <vt:variant>
        <vt:i4>164</vt:i4>
      </vt:variant>
      <vt:variant>
        <vt:i4>0</vt:i4>
      </vt:variant>
      <vt:variant>
        <vt:i4>5</vt:i4>
      </vt:variant>
      <vt:variant>
        <vt:lpwstr/>
      </vt:variant>
      <vt:variant>
        <vt:lpwstr>_Toc127461592</vt:lpwstr>
      </vt:variant>
      <vt:variant>
        <vt:i4>1638453</vt:i4>
      </vt:variant>
      <vt:variant>
        <vt:i4>158</vt:i4>
      </vt:variant>
      <vt:variant>
        <vt:i4>0</vt:i4>
      </vt:variant>
      <vt:variant>
        <vt:i4>5</vt:i4>
      </vt:variant>
      <vt:variant>
        <vt:lpwstr/>
      </vt:variant>
      <vt:variant>
        <vt:lpwstr>_Toc127461591</vt:lpwstr>
      </vt:variant>
      <vt:variant>
        <vt:i4>1638453</vt:i4>
      </vt:variant>
      <vt:variant>
        <vt:i4>152</vt:i4>
      </vt:variant>
      <vt:variant>
        <vt:i4>0</vt:i4>
      </vt:variant>
      <vt:variant>
        <vt:i4>5</vt:i4>
      </vt:variant>
      <vt:variant>
        <vt:lpwstr/>
      </vt:variant>
      <vt:variant>
        <vt:lpwstr>_Toc127461590</vt:lpwstr>
      </vt:variant>
      <vt:variant>
        <vt:i4>1507381</vt:i4>
      </vt:variant>
      <vt:variant>
        <vt:i4>146</vt:i4>
      </vt:variant>
      <vt:variant>
        <vt:i4>0</vt:i4>
      </vt:variant>
      <vt:variant>
        <vt:i4>5</vt:i4>
      </vt:variant>
      <vt:variant>
        <vt:lpwstr/>
      </vt:variant>
      <vt:variant>
        <vt:lpwstr>_Toc127461578</vt:lpwstr>
      </vt:variant>
      <vt:variant>
        <vt:i4>1507381</vt:i4>
      </vt:variant>
      <vt:variant>
        <vt:i4>140</vt:i4>
      </vt:variant>
      <vt:variant>
        <vt:i4>0</vt:i4>
      </vt:variant>
      <vt:variant>
        <vt:i4>5</vt:i4>
      </vt:variant>
      <vt:variant>
        <vt:lpwstr/>
      </vt:variant>
      <vt:variant>
        <vt:lpwstr>_Toc127461576</vt:lpwstr>
      </vt:variant>
      <vt:variant>
        <vt:i4>1507381</vt:i4>
      </vt:variant>
      <vt:variant>
        <vt:i4>134</vt:i4>
      </vt:variant>
      <vt:variant>
        <vt:i4>0</vt:i4>
      </vt:variant>
      <vt:variant>
        <vt:i4>5</vt:i4>
      </vt:variant>
      <vt:variant>
        <vt:lpwstr/>
      </vt:variant>
      <vt:variant>
        <vt:lpwstr>_Toc127461573</vt:lpwstr>
      </vt:variant>
      <vt:variant>
        <vt:i4>1507381</vt:i4>
      </vt:variant>
      <vt:variant>
        <vt:i4>128</vt:i4>
      </vt:variant>
      <vt:variant>
        <vt:i4>0</vt:i4>
      </vt:variant>
      <vt:variant>
        <vt:i4>5</vt:i4>
      </vt:variant>
      <vt:variant>
        <vt:lpwstr/>
      </vt:variant>
      <vt:variant>
        <vt:lpwstr>_Toc127461573</vt:lpwstr>
      </vt:variant>
      <vt:variant>
        <vt:i4>1507381</vt:i4>
      </vt:variant>
      <vt:variant>
        <vt:i4>122</vt:i4>
      </vt:variant>
      <vt:variant>
        <vt:i4>0</vt:i4>
      </vt:variant>
      <vt:variant>
        <vt:i4>5</vt:i4>
      </vt:variant>
      <vt:variant>
        <vt:lpwstr/>
      </vt:variant>
      <vt:variant>
        <vt:lpwstr>_Toc127461571</vt:lpwstr>
      </vt:variant>
      <vt:variant>
        <vt:i4>1507381</vt:i4>
      </vt:variant>
      <vt:variant>
        <vt:i4>116</vt:i4>
      </vt:variant>
      <vt:variant>
        <vt:i4>0</vt:i4>
      </vt:variant>
      <vt:variant>
        <vt:i4>5</vt:i4>
      </vt:variant>
      <vt:variant>
        <vt:lpwstr/>
      </vt:variant>
      <vt:variant>
        <vt:lpwstr>_Toc127461570</vt:lpwstr>
      </vt:variant>
      <vt:variant>
        <vt:i4>1441845</vt:i4>
      </vt:variant>
      <vt:variant>
        <vt:i4>110</vt:i4>
      </vt:variant>
      <vt:variant>
        <vt:i4>0</vt:i4>
      </vt:variant>
      <vt:variant>
        <vt:i4>5</vt:i4>
      </vt:variant>
      <vt:variant>
        <vt:lpwstr/>
      </vt:variant>
      <vt:variant>
        <vt:lpwstr>_Toc127461568</vt:lpwstr>
      </vt:variant>
      <vt:variant>
        <vt:i4>1441845</vt:i4>
      </vt:variant>
      <vt:variant>
        <vt:i4>104</vt:i4>
      </vt:variant>
      <vt:variant>
        <vt:i4>0</vt:i4>
      </vt:variant>
      <vt:variant>
        <vt:i4>5</vt:i4>
      </vt:variant>
      <vt:variant>
        <vt:lpwstr/>
      </vt:variant>
      <vt:variant>
        <vt:lpwstr>_Toc127461567</vt:lpwstr>
      </vt:variant>
      <vt:variant>
        <vt:i4>1441845</vt:i4>
      </vt:variant>
      <vt:variant>
        <vt:i4>98</vt:i4>
      </vt:variant>
      <vt:variant>
        <vt:i4>0</vt:i4>
      </vt:variant>
      <vt:variant>
        <vt:i4>5</vt:i4>
      </vt:variant>
      <vt:variant>
        <vt:lpwstr/>
      </vt:variant>
      <vt:variant>
        <vt:lpwstr>_Toc127461566</vt:lpwstr>
      </vt:variant>
      <vt:variant>
        <vt:i4>1441845</vt:i4>
      </vt:variant>
      <vt:variant>
        <vt:i4>92</vt:i4>
      </vt:variant>
      <vt:variant>
        <vt:i4>0</vt:i4>
      </vt:variant>
      <vt:variant>
        <vt:i4>5</vt:i4>
      </vt:variant>
      <vt:variant>
        <vt:lpwstr/>
      </vt:variant>
      <vt:variant>
        <vt:lpwstr>_Toc127461560</vt:lpwstr>
      </vt:variant>
      <vt:variant>
        <vt:i4>1441845</vt:i4>
      </vt:variant>
      <vt:variant>
        <vt:i4>86</vt:i4>
      </vt:variant>
      <vt:variant>
        <vt:i4>0</vt:i4>
      </vt:variant>
      <vt:variant>
        <vt:i4>5</vt:i4>
      </vt:variant>
      <vt:variant>
        <vt:lpwstr/>
      </vt:variant>
      <vt:variant>
        <vt:lpwstr>_Toc127461560</vt:lpwstr>
      </vt:variant>
      <vt:variant>
        <vt:i4>1376309</vt:i4>
      </vt:variant>
      <vt:variant>
        <vt:i4>80</vt:i4>
      </vt:variant>
      <vt:variant>
        <vt:i4>0</vt:i4>
      </vt:variant>
      <vt:variant>
        <vt:i4>5</vt:i4>
      </vt:variant>
      <vt:variant>
        <vt:lpwstr/>
      </vt:variant>
      <vt:variant>
        <vt:lpwstr>_Toc127461558</vt:lpwstr>
      </vt:variant>
      <vt:variant>
        <vt:i4>1376309</vt:i4>
      </vt:variant>
      <vt:variant>
        <vt:i4>74</vt:i4>
      </vt:variant>
      <vt:variant>
        <vt:i4>0</vt:i4>
      </vt:variant>
      <vt:variant>
        <vt:i4>5</vt:i4>
      </vt:variant>
      <vt:variant>
        <vt:lpwstr/>
      </vt:variant>
      <vt:variant>
        <vt:lpwstr>_Toc127461558</vt:lpwstr>
      </vt:variant>
      <vt:variant>
        <vt:i4>1376309</vt:i4>
      </vt:variant>
      <vt:variant>
        <vt:i4>68</vt:i4>
      </vt:variant>
      <vt:variant>
        <vt:i4>0</vt:i4>
      </vt:variant>
      <vt:variant>
        <vt:i4>5</vt:i4>
      </vt:variant>
      <vt:variant>
        <vt:lpwstr/>
      </vt:variant>
      <vt:variant>
        <vt:lpwstr>_Toc127461558</vt:lpwstr>
      </vt:variant>
      <vt:variant>
        <vt:i4>1376309</vt:i4>
      </vt:variant>
      <vt:variant>
        <vt:i4>62</vt:i4>
      </vt:variant>
      <vt:variant>
        <vt:i4>0</vt:i4>
      </vt:variant>
      <vt:variant>
        <vt:i4>5</vt:i4>
      </vt:variant>
      <vt:variant>
        <vt:lpwstr/>
      </vt:variant>
      <vt:variant>
        <vt:lpwstr>_Toc127461558</vt:lpwstr>
      </vt:variant>
      <vt:variant>
        <vt:i4>1376309</vt:i4>
      </vt:variant>
      <vt:variant>
        <vt:i4>56</vt:i4>
      </vt:variant>
      <vt:variant>
        <vt:i4>0</vt:i4>
      </vt:variant>
      <vt:variant>
        <vt:i4>5</vt:i4>
      </vt:variant>
      <vt:variant>
        <vt:lpwstr/>
      </vt:variant>
      <vt:variant>
        <vt:lpwstr>_Toc127461557</vt:lpwstr>
      </vt:variant>
      <vt:variant>
        <vt:i4>1376309</vt:i4>
      </vt:variant>
      <vt:variant>
        <vt:i4>50</vt:i4>
      </vt:variant>
      <vt:variant>
        <vt:i4>0</vt:i4>
      </vt:variant>
      <vt:variant>
        <vt:i4>5</vt:i4>
      </vt:variant>
      <vt:variant>
        <vt:lpwstr/>
      </vt:variant>
      <vt:variant>
        <vt:lpwstr>_Toc127461556</vt:lpwstr>
      </vt:variant>
      <vt:variant>
        <vt:i4>1376309</vt:i4>
      </vt:variant>
      <vt:variant>
        <vt:i4>44</vt:i4>
      </vt:variant>
      <vt:variant>
        <vt:i4>0</vt:i4>
      </vt:variant>
      <vt:variant>
        <vt:i4>5</vt:i4>
      </vt:variant>
      <vt:variant>
        <vt:lpwstr/>
      </vt:variant>
      <vt:variant>
        <vt:lpwstr>_Toc127461555</vt:lpwstr>
      </vt:variant>
      <vt:variant>
        <vt:i4>1310773</vt:i4>
      </vt:variant>
      <vt:variant>
        <vt:i4>38</vt:i4>
      </vt:variant>
      <vt:variant>
        <vt:i4>0</vt:i4>
      </vt:variant>
      <vt:variant>
        <vt:i4>5</vt:i4>
      </vt:variant>
      <vt:variant>
        <vt:lpwstr/>
      </vt:variant>
      <vt:variant>
        <vt:lpwstr>_Toc127461546</vt:lpwstr>
      </vt:variant>
      <vt:variant>
        <vt:i4>1310773</vt:i4>
      </vt:variant>
      <vt:variant>
        <vt:i4>32</vt:i4>
      </vt:variant>
      <vt:variant>
        <vt:i4>0</vt:i4>
      </vt:variant>
      <vt:variant>
        <vt:i4>5</vt:i4>
      </vt:variant>
      <vt:variant>
        <vt:lpwstr/>
      </vt:variant>
      <vt:variant>
        <vt:lpwstr>_Toc127461546</vt:lpwstr>
      </vt:variant>
      <vt:variant>
        <vt:i4>1245237</vt:i4>
      </vt:variant>
      <vt:variant>
        <vt:i4>26</vt:i4>
      </vt:variant>
      <vt:variant>
        <vt:i4>0</vt:i4>
      </vt:variant>
      <vt:variant>
        <vt:i4>5</vt:i4>
      </vt:variant>
      <vt:variant>
        <vt:lpwstr/>
      </vt:variant>
      <vt:variant>
        <vt:lpwstr>_Toc127461536</vt:lpwstr>
      </vt:variant>
      <vt:variant>
        <vt:i4>1245237</vt:i4>
      </vt:variant>
      <vt:variant>
        <vt:i4>20</vt:i4>
      </vt:variant>
      <vt:variant>
        <vt:i4>0</vt:i4>
      </vt:variant>
      <vt:variant>
        <vt:i4>5</vt:i4>
      </vt:variant>
      <vt:variant>
        <vt:lpwstr/>
      </vt:variant>
      <vt:variant>
        <vt:lpwstr>_Toc127461535</vt:lpwstr>
      </vt:variant>
      <vt:variant>
        <vt:i4>1245237</vt:i4>
      </vt:variant>
      <vt:variant>
        <vt:i4>14</vt:i4>
      </vt:variant>
      <vt:variant>
        <vt:i4>0</vt:i4>
      </vt:variant>
      <vt:variant>
        <vt:i4>5</vt:i4>
      </vt:variant>
      <vt:variant>
        <vt:lpwstr/>
      </vt:variant>
      <vt:variant>
        <vt:lpwstr>_Toc127461534</vt:lpwstr>
      </vt:variant>
      <vt:variant>
        <vt:i4>1245237</vt:i4>
      </vt:variant>
      <vt:variant>
        <vt:i4>8</vt:i4>
      </vt:variant>
      <vt:variant>
        <vt:i4>0</vt:i4>
      </vt:variant>
      <vt:variant>
        <vt:i4>5</vt:i4>
      </vt:variant>
      <vt:variant>
        <vt:lpwstr/>
      </vt:variant>
      <vt:variant>
        <vt:lpwstr>_Toc127461533</vt:lpwstr>
      </vt:variant>
      <vt:variant>
        <vt:i4>1245237</vt:i4>
      </vt:variant>
      <vt:variant>
        <vt:i4>2</vt:i4>
      </vt:variant>
      <vt:variant>
        <vt:i4>0</vt:i4>
      </vt:variant>
      <vt:variant>
        <vt:i4>5</vt:i4>
      </vt:variant>
      <vt:variant>
        <vt:lpwstr/>
      </vt:variant>
      <vt:variant>
        <vt:lpwstr>_Toc127461532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hwp</dc:creator>
  <cp:lastModifiedBy>王喆</cp:lastModifiedBy>
  <cp:revision>2</cp:revision>
  <cp:lastPrinted>2023-09-19T00:59:00Z</cp:lastPrinted>
  <dcterms:created xsi:type="dcterms:W3CDTF">2023-09-19T06:32:00Z</dcterms:created>
  <dcterms:modified xsi:type="dcterms:W3CDTF">2023-09-19T06:32:00Z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2052-11.1.0.14309</vt:lpwstr>
  </property>
  <property fmtid="{D5CDD505-2E9C-101B-9397-08002B2CF9AE}" pid="4" name="ICV">
    <vt:lpwstr>8491A9E4F39541D097FE0E50F540F8AE_13</vt:lpwstr>
  </property>
</Properties>
</file>