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FF" w:rsidRPr="006C537E" w:rsidRDefault="00F301FF" w:rsidP="00F301FF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6C537E">
        <w:rPr>
          <w:rFonts w:ascii="宋体" w:hAnsi="宋体" w:hint="eastAsia"/>
          <w:b/>
          <w:sz w:val="24"/>
          <w:szCs w:val="24"/>
        </w:rPr>
        <w:t>附件5：场馆类资源</w:t>
      </w:r>
      <w:r>
        <w:rPr>
          <w:rFonts w:ascii="宋体" w:hAnsi="宋体" w:hint="eastAsia"/>
          <w:b/>
          <w:sz w:val="24"/>
          <w:szCs w:val="24"/>
        </w:rPr>
        <w:t>临时</w:t>
      </w:r>
      <w:r w:rsidRPr="006C537E">
        <w:rPr>
          <w:rFonts w:ascii="宋体" w:hAnsi="宋体" w:hint="eastAsia"/>
          <w:b/>
          <w:sz w:val="24"/>
          <w:szCs w:val="24"/>
        </w:rPr>
        <w:t>有偿服务成本补偿标准</w:t>
      </w:r>
    </w:p>
    <w:p w:rsidR="00F301FF" w:rsidRPr="006C537E" w:rsidRDefault="00F301FF" w:rsidP="00F301FF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hint="eastAsia"/>
          <w:sz w:val="24"/>
          <w:szCs w:val="24"/>
        </w:rPr>
        <w:t>一、下列非学校任务出借场馆资源，需缴纳成本补偿费：</w:t>
      </w:r>
    </w:p>
    <w:p w:rsidR="00F301FF" w:rsidRPr="006C537E" w:rsidRDefault="00F301FF" w:rsidP="00F301FF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6C537E">
        <w:rPr>
          <w:rFonts w:ascii="仿宋" w:eastAsia="仿宋" w:hAnsi="仿宋" w:hint="eastAsia"/>
          <w:sz w:val="24"/>
          <w:szCs w:val="24"/>
        </w:rPr>
        <w:t>各类收费性质的校内、校外借用学校场地、场馆活动。</w:t>
      </w:r>
    </w:p>
    <w:p w:rsidR="00F301FF" w:rsidRPr="006C537E" w:rsidRDefault="00F301FF" w:rsidP="00F301FF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6C537E">
        <w:rPr>
          <w:rFonts w:ascii="仿宋" w:eastAsia="仿宋" w:hAnsi="仿宋" w:hint="eastAsia"/>
          <w:sz w:val="24"/>
          <w:szCs w:val="24"/>
        </w:rPr>
        <w:t>校内经济独立单位借用场地、场馆等资源从事带有收益性质的活动。</w:t>
      </w:r>
    </w:p>
    <w:p w:rsidR="00F301FF" w:rsidRPr="006C537E" w:rsidRDefault="00F301FF" w:rsidP="00F301FF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Pr="006C537E">
        <w:rPr>
          <w:rFonts w:ascii="仿宋" w:eastAsia="仿宋" w:hAnsi="仿宋" w:hint="eastAsia"/>
          <w:sz w:val="24"/>
          <w:szCs w:val="24"/>
        </w:rPr>
        <w:t>各类带有收益性质的社会比赛竞赛、机构活动、文艺演出等。</w:t>
      </w:r>
    </w:p>
    <w:p w:rsidR="00F301FF" w:rsidRPr="006C537E" w:rsidRDefault="00F301FF" w:rsidP="00F301FF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Pr="006C537E">
        <w:rPr>
          <w:rFonts w:ascii="仿宋" w:eastAsia="仿宋" w:hAnsi="仿宋" w:hint="eastAsia"/>
          <w:sz w:val="24"/>
          <w:szCs w:val="24"/>
        </w:rPr>
        <w:t>其他非学校任务带有收益性质的借用场地、场馆等活动。</w:t>
      </w:r>
    </w:p>
    <w:p w:rsidR="00F301FF" w:rsidRPr="006C537E" w:rsidRDefault="00F301FF" w:rsidP="00F301FF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hint="eastAsia"/>
          <w:sz w:val="24"/>
          <w:szCs w:val="24"/>
        </w:rPr>
        <w:t>二、有偿服务成本补偿收费标准（以4小时为一个计算单元，不足4小时的，按4小时计算）：</w:t>
      </w:r>
    </w:p>
    <w:p w:rsidR="00F301FF" w:rsidRPr="006C537E" w:rsidRDefault="00F301FF" w:rsidP="00F301FF">
      <w:pPr>
        <w:widowControl/>
        <w:shd w:val="clear" w:color="auto" w:fill="FFFFFF"/>
        <w:spacing w:line="360" w:lineRule="auto"/>
        <w:ind w:firstLineChars="200" w:firstLine="482"/>
        <w:jc w:val="center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体育场地、场馆有偿服务收费项目标准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2127"/>
        <w:gridCol w:w="709"/>
        <w:gridCol w:w="1276"/>
        <w:gridCol w:w="5670"/>
      </w:tblGrid>
      <w:tr w:rsidR="00F301FF" w:rsidRPr="006C537E" w:rsidTr="006F6635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项 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价格（元）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成本核算</w:t>
            </w:r>
          </w:p>
        </w:tc>
      </w:tr>
      <w:tr w:rsidR="00F301FF" w:rsidRPr="006C537E" w:rsidTr="006F6635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体育馆主馆全部场地</w:t>
            </w:r>
          </w:p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（含看台）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3000/单元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服务人员劳务费1500元，设备折旧费900元，设备维修费360元，水、电费150元，税收90元，合计成本3000元。</w:t>
            </w:r>
          </w:p>
        </w:tc>
      </w:tr>
      <w:tr w:rsidR="00F301FF" w:rsidRPr="006C537E" w:rsidTr="006F6635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体育馆主馆活动场地</w:t>
            </w:r>
          </w:p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（不含看台）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2000/单元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服务人员劳务费1000元，设备折旧费600元，设备维修费240元，水、电费100元，税收60元，合计成本2000元。</w:t>
            </w:r>
          </w:p>
        </w:tc>
      </w:tr>
      <w:tr w:rsidR="00F301FF" w:rsidRPr="006C537E" w:rsidTr="006F6635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田径场全部场地</w:t>
            </w:r>
          </w:p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（含看台）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3000/单元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服务人员劳务费1500元，设备折旧费900元，设备维修费360元，水、电费150元，税收90元，合计成本3000元。</w:t>
            </w:r>
          </w:p>
        </w:tc>
      </w:tr>
      <w:tr w:rsidR="00F301FF" w:rsidRPr="006C537E" w:rsidTr="006F6635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田径场活动场地</w:t>
            </w:r>
          </w:p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 xml:space="preserve">（不含看台）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2000/单元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服务人员劳务费1000元，设备折旧费600元，设备维修费240元，水、电费100元，税收60元，合计成本2000元。</w:t>
            </w:r>
          </w:p>
        </w:tc>
      </w:tr>
      <w:tr w:rsidR="00F301FF" w:rsidRPr="006C537E" w:rsidTr="006F6635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足球场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1500/单元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服务人员劳务费750元，设备折旧费450元，设备维修费180元，水、电费75元，税收45元，合计成本1500元。</w:t>
            </w:r>
          </w:p>
        </w:tc>
      </w:tr>
      <w:tr w:rsidR="00F301FF" w:rsidRPr="006C537E" w:rsidTr="006F6635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网球场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120/单元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服务人员劳务费60元，设备折旧费36元，设备维修费14.4元，水、电费6元，税收3.6元，合计成本120元。</w:t>
            </w:r>
          </w:p>
        </w:tc>
      </w:tr>
      <w:tr w:rsidR="00F301FF" w:rsidRPr="006C537E" w:rsidTr="006F6635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篮球场（室内）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100/单元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服务人员劳务费50元，设备折旧费30元，设备维修费12元，水、电费5元，税收3元，合计成本100元。</w:t>
            </w:r>
          </w:p>
        </w:tc>
      </w:tr>
      <w:tr w:rsidR="00F301FF" w:rsidRPr="006C537E" w:rsidTr="006F6635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篮球场（室外）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80/单元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服务人员劳务费40元，设备折旧费24元，设备维修费9.6元，水、电费4元，税收2.4元，合计成本80元。</w:t>
            </w:r>
          </w:p>
        </w:tc>
      </w:tr>
      <w:tr w:rsidR="00F301FF" w:rsidRPr="006C537E" w:rsidTr="006F6635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羽毛球场（室内）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80/单元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服务人员劳务费40元，设备折旧费24元，设备维修费9.6元，水、电费4元，税收2.4元，合计成本80元。</w:t>
            </w:r>
          </w:p>
        </w:tc>
      </w:tr>
      <w:tr w:rsidR="00F301FF" w:rsidRPr="006C537E" w:rsidTr="006F6635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健美操房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500/单元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服务人员劳务费250元，设备折旧费150元，设备维修费60元，水、电费25元，税收15元，合计成本500元。</w:t>
            </w:r>
          </w:p>
        </w:tc>
      </w:tr>
      <w:tr w:rsidR="00F301FF" w:rsidRPr="006C537E" w:rsidTr="006F6635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乒乓球房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500/单元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服务人员劳务费250元，设备折旧费150元，设备维修费60元，水、电费25元，税收15元，合计成本500元。</w:t>
            </w:r>
          </w:p>
        </w:tc>
      </w:tr>
      <w:tr w:rsidR="00F301FF" w:rsidRPr="006C537E" w:rsidTr="006F6635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龙舟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1FF" w:rsidRPr="006C537E" w:rsidRDefault="00F301FF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600/单元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1FF" w:rsidRPr="006C537E" w:rsidRDefault="00F301FF" w:rsidP="006F66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服务人员劳务费300元，设备折旧费180元，设备维修费72元，水、电费30元，税收18元，合计成本600元。</w:t>
            </w:r>
          </w:p>
        </w:tc>
      </w:tr>
    </w:tbl>
    <w:p w:rsidR="00F301FF" w:rsidRPr="00B87ADE" w:rsidRDefault="00F301FF" w:rsidP="00F301FF">
      <w:pPr>
        <w:widowControl/>
        <w:shd w:val="clear" w:color="auto" w:fill="FFFFFF"/>
        <w:spacing w:line="420" w:lineRule="atLeast"/>
        <w:jc w:val="left"/>
        <w:rPr>
          <w:rFonts w:ascii="仿宋" w:eastAsia="仿宋" w:hAnsi="仿宋"/>
          <w:b/>
          <w:sz w:val="24"/>
          <w:szCs w:val="24"/>
        </w:rPr>
      </w:pPr>
      <w:r w:rsidRPr="006C537E">
        <w:rPr>
          <w:rFonts w:ascii="仿宋" w:eastAsia="仿宋" w:hAnsi="仿宋" w:hint="eastAsia"/>
          <w:b/>
          <w:sz w:val="24"/>
          <w:szCs w:val="24"/>
        </w:rPr>
        <w:t>备注：成本补偿</w:t>
      </w:r>
      <w:r>
        <w:rPr>
          <w:rFonts w:ascii="仿宋" w:eastAsia="仿宋" w:hAnsi="仿宋" w:hint="eastAsia"/>
          <w:b/>
          <w:sz w:val="24"/>
          <w:szCs w:val="24"/>
        </w:rPr>
        <w:t>收取标准</w:t>
      </w:r>
      <w:r w:rsidRPr="006C537E">
        <w:rPr>
          <w:rFonts w:ascii="仿宋" w:eastAsia="仿宋" w:hAnsi="仿宋" w:hint="eastAsia"/>
          <w:b/>
          <w:sz w:val="24"/>
          <w:szCs w:val="24"/>
        </w:rPr>
        <w:t>以财务处确认</w:t>
      </w:r>
      <w:r>
        <w:rPr>
          <w:rFonts w:ascii="仿宋" w:eastAsia="仿宋" w:hAnsi="仿宋" w:hint="eastAsia"/>
          <w:b/>
          <w:sz w:val="24"/>
          <w:szCs w:val="24"/>
        </w:rPr>
        <w:t>信息</w:t>
      </w:r>
      <w:r w:rsidRPr="006C537E">
        <w:rPr>
          <w:rFonts w:ascii="仿宋" w:eastAsia="仿宋" w:hAnsi="仿宋" w:hint="eastAsia"/>
          <w:b/>
          <w:sz w:val="24"/>
          <w:szCs w:val="24"/>
        </w:rPr>
        <w:t>为准。</w:t>
      </w:r>
    </w:p>
    <w:p w:rsidR="00A5049F" w:rsidRPr="00F301FF" w:rsidRDefault="00A5049F" w:rsidP="00F301FF">
      <w:bookmarkStart w:id="0" w:name="_GoBack"/>
      <w:bookmarkEnd w:id="0"/>
    </w:p>
    <w:sectPr w:rsidR="00A5049F" w:rsidRPr="00F301FF" w:rsidSect="002F1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F9" w:rsidRDefault="00D513F9" w:rsidP="00A5049F">
      <w:r>
        <w:separator/>
      </w:r>
    </w:p>
  </w:endnote>
  <w:endnote w:type="continuationSeparator" w:id="0">
    <w:p w:rsidR="00D513F9" w:rsidRDefault="00D513F9" w:rsidP="00A5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F9" w:rsidRDefault="00D513F9" w:rsidP="00A5049F">
      <w:r>
        <w:separator/>
      </w:r>
    </w:p>
  </w:footnote>
  <w:footnote w:type="continuationSeparator" w:id="0">
    <w:p w:rsidR="00D513F9" w:rsidRDefault="00D513F9" w:rsidP="00A5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50"/>
    <w:rsid w:val="00147349"/>
    <w:rsid w:val="003B184D"/>
    <w:rsid w:val="007C550E"/>
    <w:rsid w:val="00893D50"/>
    <w:rsid w:val="00940E7C"/>
    <w:rsid w:val="00A5049F"/>
    <w:rsid w:val="00BA5449"/>
    <w:rsid w:val="00D513F9"/>
    <w:rsid w:val="00F301FF"/>
    <w:rsid w:val="00F3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2C937-8C8B-4C7E-8333-33C192F2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5</cp:revision>
  <dcterms:created xsi:type="dcterms:W3CDTF">2019-07-12T05:58:00Z</dcterms:created>
  <dcterms:modified xsi:type="dcterms:W3CDTF">2019-07-12T06:06:00Z</dcterms:modified>
</cp:coreProperties>
</file>